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A1E1B" w14:textId="42ADC1B9" w:rsidR="00E90E49" w:rsidRPr="003100C3" w:rsidRDefault="00E90E49" w:rsidP="00E35559">
      <w:pPr>
        <w:pStyle w:val="3GPPHeader"/>
        <w:spacing w:after="60"/>
        <w:rPr>
          <w:rFonts w:cs="Arial"/>
          <w:sz w:val="28"/>
          <w:szCs w:val="32"/>
          <w:highlight w:val="yellow"/>
          <w:lang w:val="en-US" w:eastAsia="ja-JP"/>
        </w:rPr>
      </w:pPr>
      <w:r w:rsidRPr="003100C3">
        <w:rPr>
          <w:rFonts w:cs="Arial"/>
          <w:lang w:val="en-US"/>
        </w:rPr>
        <w:t>3GPP TSG-RAN WG</w:t>
      </w:r>
      <w:r w:rsidR="00344E07"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 xml:space="preserve"> </w:t>
      </w:r>
      <w:r w:rsidR="002D4F1F">
        <w:rPr>
          <w:rFonts w:cs="Arial"/>
          <w:lang w:val="en-US"/>
        </w:rPr>
        <w:t>#116</w:t>
      </w:r>
      <w:r w:rsidR="00F7379F">
        <w:rPr>
          <w:rFonts w:cs="Arial"/>
          <w:lang w:val="en-US"/>
        </w:rPr>
        <w:t>bis</w:t>
      </w:r>
      <w:r w:rsidR="00220405">
        <w:rPr>
          <w:rFonts w:cs="Arial"/>
          <w:lang w:val="en-US" w:eastAsia="ja-JP"/>
        </w:rPr>
        <w:t>-e</w:t>
      </w:r>
      <w:r w:rsidRPr="003100C3">
        <w:rPr>
          <w:rFonts w:cs="Arial"/>
          <w:lang w:val="en-US"/>
        </w:rPr>
        <w:tab/>
      </w:r>
      <w:r w:rsidR="00981A0C">
        <w:rPr>
          <w:rFonts w:cs="Arial"/>
          <w:sz w:val="28"/>
          <w:szCs w:val="32"/>
          <w:lang w:val="en-US"/>
        </w:rPr>
        <w:t>R2-2200611</w:t>
      </w:r>
    </w:p>
    <w:p w14:paraId="567B26D3" w14:textId="6603D6A0" w:rsidR="00F339DB" w:rsidRDefault="00220405" w:rsidP="00311702">
      <w:pPr>
        <w:pStyle w:val="3GPPHeader"/>
        <w:rPr>
          <w:rFonts w:cs="Arial"/>
          <w:lang w:val="en-US" w:eastAsia="ja-JP"/>
        </w:rPr>
      </w:pPr>
      <w:r w:rsidRPr="00220405">
        <w:rPr>
          <w:rFonts w:cs="Arial"/>
          <w:lang w:val="en-US" w:eastAsia="ja-JP"/>
        </w:rPr>
        <w:t>Electronic meeting</w:t>
      </w:r>
      <w:r w:rsidR="00E67896">
        <w:rPr>
          <w:rFonts w:cs="Arial"/>
          <w:lang w:val="en-US" w:eastAsia="ja-JP"/>
        </w:rPr>
        <w:t xml:space="preserve">, </w:t>
      </w:r>
      <w:r w:rsidR="00F7379F">
        <w:rPr>
          <w:rFonts w:cs="Arial"/>
          <w:lang w:val="en-US" w:eastAsia="ja-JP"/>
        </w:rPr>
        <w:t>17</w:t>
      </w:r>
      <w:r w:rsidR="00164C04" w:rsidRPr="00164C04">
        <w:rPr>
          <w:rFonts w:cs="Arial"/>
          <w:vertAlign w:val="superscript"/>
          <w:lang w:val="en-US" w:eastAsia="ja-JP"/>
        </w:rPr>
        <w:t>th</w:t>
      </w:r>
      <w:r w:rsidR="00F7379F">
        <w:rPr>
          <w:rFonts w:cs="Arial"/>
          <w:lang w:val="en-US" w:eastAsia="ja-JP"/>
        </w:rPr>
        <w:t xml:space="preserve"> - 25</w:t>
      </w:r>
      <w:r w:rsidR="00CB49EB" w:rsidRPr="00164C04">
        <w:rPr>
          <w:rFonts w:cs="Arial"/>
          <w:vertAlign w:val="superscript"/>
          <w:lang w:val="en-US" w:eastAsia="ja-JP"/>
        </w:rPr>
        <w:t>th</w:t>
      </w:r>
      <w:r w:rsidR="00B4447B">
        <w:rPr>
          <w:rFonts w:cs="Arial"/>
          <w:lang w:val="en-US" w:eastAsia="ja-JP"/>
        </w:rPr>
        <w:t xml:space="preserve"> January</w:t>
      </w:r>
      <w:r w:rsidR="00F7379F">
        <w:rPr>
          <w:rFonts w:cs="Arial"/>
          <w:lang w:val="en-US" w:eastAsia="ja-JP"/>
        </w:rPr>
        <w:t>, 2022</w:t>
      </w:r>
      <w:r w:rsidR="007D6F65">
        <w:rPr>
          <w:rFonts w:cs="Arial" w:hint="eastAsia"/>
          <w:lang w:val="en-US" w:eastAsia="ja-JP"/>
        </w:rPr>
        <w:t xml:space="preserve">             </w:t>
      </w:r>
      <w:r w:rsidR="00064199">
        <w:rPr>
          <w:rFonts w:cs="Arial" w:hint="eastAsia"/>
          <w:lang w:val="en-US" w:eastAsia="ja-JP"/>
        </w:rPr>
        <w:t xml:space="preserve">          </w:t>
      </w:r>
    </w:p>
    <w:p w14:paraId="3ED31032" w14:textId="437A79D7" w:rsidR="00E90E49" w:rsidRPr="003100C3" w:rsidRDefault="00E90E49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Agenda Item:</w:t>
      </w:r>
      <w:r w:rsidRPr="003100C3">
        <w:rPr>
          <w:rFonts w:cs="Arial"/>
          <w:sz w:val="22"/>
          <w:szCs w:val="22"/>
          <w:lang w:val="en-US"/>
        </w:rPr>
        <w:tab/>
      </w:r>
      <w:r w:rsidR="00410745">
        <w:rPr>
          <w:rFonts w:cs="Arial" w:hint="eastAsia"/>
          <w:sz w:val="22"/>
          <w:szCs w:val="22"/>
          <w:lang w:val="en-US" w:eastAsia="ja-JP"/>
        </w:rPr>
        <w:t>8</w:t>
      </w:r>
      <w:r w:rsidR="007D6F65">
        <w:rPr>
          <w:rFonts w:cs="Arial"/>
          <w:sz w:val="22"/>
          <w:szCs w:val="22"/>
          <w:lang w:val="en-US" w:eastAsia="ja-JP"/>
        </w:rPr>
        <w:t>.</w:t>
      </w:r>
      <w:r w:rsidR="00A009BD">
        <w:rPr>
          <w:rFonts w:cs="Arial" w:hint="eastAsia"/>
          <w:sz w:val="22"/>
          <w:szCs w:val="22"/>
          <w:lang w:val="en-US" w:eastAsia="ja-JP"/>
        </w:rPr>
        <w:t>5</w:t>
      </w:r>
      <w:r w:rsidR="00F339DB">
        <w:rPr>
          <w:rFonts w:cs="Arial"/>
          <w:sz w:val="22"/>
          <w:szCs w:val="22"/>
          <w:lang w:val="en-US" w:eastAsia="ja-JP"/>
        </w:rPr>
        <w:t>.</w:t>
      </w:r>
      <w:r w:rsidR="00410745">
        <w:rPr>
          <w:rFonts w:cs="Arial" w:hint="eastAsia"/>
          <w:sz w:val="22"/>
          <w:szCs w:val="22"/>
          <w:lang w:val="en-US" w:eastAsia="ja-JP"/>
        </w:rPr>
        <w:t>2</w:t>
      </w:r>
    </w:p>
    <w:p w14:paraId="19F6006A" w14:textId="2438ADE1" w:rsidR="002876F8" w:rsidRPr="003100C3" w:rsidRDefault="003D3C45" w:rsidP="002876F8">
      <w:pPr>
        <w:pStyle w:val="3GPPHeader"/>
        <w:ind w:left="883" w:hangingChars="400" w:hanging="883"/>
        <w:jc w:val="left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Source: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4E4A7D" w:rsidRPr="003100C3">
        <w:rPr>
          <w:rFonts w:cs="Arial"/>
          <w:sz w:val="22"/>
          <w:szCs w:val="22"/>
          <w:lang w:val="en-US" w:eastAsia="ja-JP"/>
        </w:rPr>
        <w:t xml:space="preserve">  </w:t>
      </w:r>
      <w:r w:rsidR="008A6411">
        <w:rPr>
          <w:rFonts w:cs="Arial"/>
          <w:sz w:val="22"/>
          <w:szCs w:val="22"/>
          <w:lang w:val="en-US" w:eastAsia="ja-JP"/>
        </w:rPr>
        <w:t>NTTD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C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M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F420B4">
        <w:rPr>
          <w:rFonts w:cs="Arial" w:hint="eastAsia"/>
          <w:sz w:val="22"/>
          <w:szCs w:val="22"/>
          <w:lang w:val="en-US" w:eastAsia="ja-JP"/>
        </w:rPr>
        <w:t>, INC.</w:t>
      </w:r>
      <w:r w:rsidR="00420D9F">
        <w:rPr>
          <w:rFonts w:cs="Arial" w:hint="eastAsia"/>
          <w:sz w:val="22"/>
          <w:szCs w:val="22"/>
          <w:lang w:val="en-US" w:eastAsia="ja-JP"/>
        </w:rPr>
        <w:t xml:space="preserve"> </w:t>
      </w:r>
    </w:p>
    <w:p w14:paraId="09BB6610" w14:textId="776D4BD6" w:rsidR="00E90E49" w:rsidRPr="003100C3" w:rsidRDefault="003D3C45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Title: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2D4F1F" w:rsidRPr="002D4F1F">
        <w:rPr>
          <w:rFonts w:cs="Arial"/>
          <w:sz w:val="22"/>
          <w:szCs w:val="22"/>
          <w:lang w:val="en-US" w:eastAsia="ja-JP"/>
        </w:rPr>
        <w:t>Discussion on propagation delay compensation for TSN</w:t>
      </w:r>
    </w:p>
    <w:p w14:paraId="4342B002" w14:textId="65FA3810" w:rsidR="00E90E49" w:rsidRPr="003100C3" w:rsidRDefault="00E90E49" w:rsidP="00317925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Document for:</w:t>
      </w:r>
      <w:r w:rsidRPr="003100C3">
        <w:rPr>
          <w:rFonts w:cs="Arial"/>
          <w:sz w:val="22"/>
          <w:szCs w:val="22"/>
          <w:lang w:val="en-US"/>
        </w:rPr>
        <w:tab/>
        <w:t>Discussion</w:t>
      </w:r>
      <w:r w:rsidR="008D5C7D" w:rsidRPr="003100C3">
        <w:rPr>
          <w:rFonts w:cs="Arial"/>
          <w:sz w:val="22"/>
          <w:szCs w:val="22"/>
          <w:lang w:val="en-US"/>
        </w:rPr>
        <w:t xml:space="preserve"> and </w:t>
      </w:r>
      <w:r w:rsidR="00344E07" w:rsidRPr="003100C3">
        <w:rPr>
          <w:rFonts w:cs="Arial"/>
          <w:sz w:val="22"/>
          <w:szCs w:val="22"/>
          <w:lang w:val="en-US"/>
        </w:rPr>
        <w:t>Decision</w:t>
      </w:r>
    </w:p>
    <w:p w14:paraId="7067082D" w14:textId="77777777" w:rsidR="00E90E49" w:rsidRPr="003100C3" w:rsidRDefault="00230D18" w:rsidP="00CE0424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1</w:t>
      </w:r>
      <w:r w:rsidRPr="003100C3">
        <w:rPr>
          <w:rFonts w:cs="Arial"/>
          <w:lang w:val="en-US"/>
        </w:rPr>
        <w:tab/>
      </w:r>
      <w:r w:rsidR="00E90E49" w:rsidRPr="003100C3">
        <w:rPr>
          <w:rFonts w:cs="Arial"/>
          <w:lang w:val="en-US"/>
        </w:rPr>
        <w:t>Introduction</w:t>
      </w:r>
    </w:p>
    <w:p w14:paraId="5532977B" w14:textId="42D10E41" w:rsidR="00217DC5" w:rsidRPr="00426AA7" w:rsidRDefault="008E5942" w:rsidP="00426AA7">
      <w:pPr>
        <w:pStyle w:val="a9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In the </w:t>
      </w:r>
      <w:r>
        <w:rPr>
          <w:rFonts w:ascii="Times New Roman" w:hAnsi="Times New Roman"/>
          <w:lang w:val="en-US" w:eastAsia="ja-JP"/>
        </w:rPr>
        <w:t>previous</w:t>
      </w:r>
      <w:r w:rsidR="007A7E0A">
        <w:rPr>
          <w:rFonts w:ascii="Times New Roman" w:hAnsi="Times New Roman" w:hint="eastAsia"/>
          <w:lang w:val="en-US" w:eastAsia="ja-JP"/>
        </w:rPr>
        <w:t xml:space="preserve"> </w:t>
      </w:r>
      <w:r w:rsidR="002D4F1F">
        <w:rPr>
          <w:rFonts w:ascii="Times New Roman" w:hAnsi="Times New Roman"/>
          <w:lang w:val="en-US" w:eastAsia="ja-JP"/>
        </w:rPr>
        <w:t xml:space="preserve">RAN2 </w:t>
      </w:r>
      <w:r w:rsidR="007A7E0A">
        <w:rPr>
          <w:rFonts w:ascii="Times New Roman" w:hAnsi="Times New Roman" w:hint="eastAsia"/>
          <w:lang w:val="en-US" w:eastAsia="ja-JP"/>
        </w:rPr>
        <w:t>meeting</w:t>
      </w:r>
      <w:r>
        <w:rPr>
          <w:rFonts w:ascii="Times New Roman" w:hAnsi="Times New Roman"/>
          <w:lang w:val="en-US" w:eastAsia="ja-JP"/>
        </w:rPr>
        <w:t>s</w:t>
      </w:r>
      <w:r w:rsidR="009242B3">
        <w:rPr>
          <w:rFonts w:ascii="Times New Roman" w:hAnsi="Times New Roman" w:hint="eastAsia"/>
          <w:lang w:val="en-US" w:eastAsia="ja-JP"/>
        </w:rPr>
        <w:t>,</w:t>
      </w:r>
      <w:r w:rsidR="002D4F1F">
        <w:rPr>
          <w:rFonts w:ascii="Times New Roman" w:hAnsi="Times New Roman"/>
          <w:lang w:val="en-US" w:eastAsia="ja-JP"/>
        </w:rPr>
        <w:t xml:space="preserve"> the following agreements were reached [1]. </w:t>
      </w:r>
    </w:p>
    <w:p w14:paraId="5C90EC95" w14:textId="77777777" w:rsidR="00426AA7" w:rsidRPr="00426AA7" w:rsidRDefault="00426AA7" w:rsidP="00426AA7">
      <w:pPr>
        <w:pStyle w:val="Doc-title"/>
        <w:rPr>
          <w:lang w:val="en-US"/>
        </w:rPr>
      </w:pPr>
    </w:p>
    <w:p w14:paraId="3ED10791" w14:textId="77777777" w:rsidR="00426AA7" w:rsidRPr="00211C68" w:rsidRDefault="00426AA7" w:rsidP="00426A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 w:firstLine="0"/>
        <w:rPr>
          <w:b/>
          <w:bCs/>
          <w:lang w:val="en-US"/>
        </w:rPr>
      </w:pPr>
      <w:r w:rsidRPr="00211C68">
        <w:rPr>
          <w:b/>
          <w:bCs/>
          <w:lang w:val="en-US"/>
        </w:rPr>
        <w:t>Agreements</w:t>
      </w:r>
    </w:p>
    <w:p w14:paraId="741C0DAE" w14:textId="77777777" w:rsidR="00426AA7" w:rsidRPr="00211C68" w:rsidRDefault="00426AA7" w:rsidP="00426AA7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1440"/>
        <w:textAlignment w:val="auto"/>
        <w:rPr>
          <w:lang w:val="en-US"/>
        </w:rPr>
      </w:pPr>
      <w:r w:rsidRPr="00211C68">
        <w:rPr>
          <w:lang w:val="en-US"/>
        </w:rPr>
        <w:t xml:space="preserve">The </w:t>
      </w:r>
      <w:proofErr w:type="spellStart"/>
      <w:r w:rsidRPr="00211C68">
        <w:rPr>
          <w:lang w:val="en-US"/>
        </w:rPr>
        <w:t>gNB</w:t>
      </w:r>
      <w:proofErr w:type="spellEnd"/>
      <w:r w:rsidRPr="00211C68">
        <w:rPr>
          <w:lang w:val="en-US"/>
        </w:rPr>
        <w:t xml:space="preserve"> can enable/disable UE-side PDC via </w:t>
      </w:r>
      <w:r w:rsidRPr="00426AA7">
        <w:rPr>
          <w:lang w:val="en-US"/>
        </w:rPr>
        <w:t>unicast and broadcast</w:t>
      </w:r>
      <w:r w:rsidRPr="00211C68">
        <w:rPr>
          <w:lang w:val="en-US"/>
        </w:rPr>
        <w:t xml:space="preserve"> RRC </w:t>
      </w:r>
      <w:proofErr w:type="spellStart"/>
      <w:r w:rsidRPr="00211C68">
        <w:rPr>
          <w:lang w:val="en-US"/>
        </w:rPr>
        <w:t>signalling</w:t>
      </w:r>
      <w:proofErr w:type="spellEnd"/>
      <w:r w:rsidRPr="00211C68">
        <w:rPr>
          <w:lang w:val="en-US"/>
        </w:rPr>
        <w:t xml:space="preserve">.  </w:t>
      </w:r>
    </w:p>
    <w:p w14:paraId="7345BB67" w14:textId="77777777" w:rsidR="00426AA7" w:rsidRPr="00211C68" w:rsidRDefault="00426AA7" w:rsidP="00426AA7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1440"/>
        <w:textAlignment w:val="auto"/>
        <w:rPr>
          <w:lang w:val="en-US"/>
        </w:rPr>
      </w:pPr>
      <w:r w:rsidRPr="00211C68">
        <w:rPr>
          <w:lang w:val="en-US"/>
        </w:rPr>
        <w:t>A new RRC parameter can be introduced to explicitly enable/disable UE-side PDC</w:t>
      </w:r>
    </w:p>
    <w:p w14:paraId="55334D89" w14:textId="77777777" w:rsidR="00426AA7" w:rsidRPr="00211C68" w:rsidRDefault="00426AA7" w:rsidP="00426AA7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1440"/>
        <w:textAlignment w:val="auto"/>
        <w:rPr>
          <w:lang w:val="en-US"/>
        </w:rPr>
      </w:pPr>
      <w:r w:rsidRPr="00211C68">
        <w:rPr>
          <w:lang w:val="en-US"/>
        </w:rPr>
        <w:t xml:space="preserve">When reference time information is received in both the </w:t>
      </w:r>
      <w:proofErr w:type="spellStart"/>
      <w:r w:rsidRPr="00211C68">
        <w:rPr>
          <w:lang w:val="en-US"/>
        </w:rPr>
        <w:t>DLInformationTransfer</w:t>
      </w:r>
      <w:proofErr w:type="spellEnd"/>
      <w:r w:rsidRPr="00211C68">
        <w:rPr>
          <w:lang w:val="en-US"/>
        </w:rPr>
        <w:t xml:space="preserve"> message and the SIB9, the UE applies the reference time info in the </w:t>
      </w:r>
      <w:proofErr w:type="spellStart"/>
      <w:r w:rsidRPr="00211C68">
        <w:rPr>
          <w:lang w:val="en-US"/>
        </w:rPr>
        <w:t>DLInformationTransfer</w:t>
      </w:r>
      <w:proofErr w:type="spellEnd"/>
      <w:r w:rsidRPr="00211C68">
        <w:rPr>
          <w:lang w:val="en-US"/>
        </w:rPr>
        <w:t xml:space="preserve"> message.  The UE will follow dedicated signaling if timing reference is received in both unicast and broadcast</w:t>
      </w:r>
    </w:p>
    <w:p w14:paraId="2C3268FF" w14:textId="77777777" w:rsidR="00426AA7" w:rsidRPr="00211C68" w:rsidRDefault="00426AA7" w:rsidP="00426AA7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1440"/>
        <w:textAlignment w:val="auto"/>
        <w:rPr>
          <w:b/>
          <w:bCs/>
          <w:lang w:val="en-US"/>
        </w:rPr>
      </w:pPr>
      <w:r w:rsidRPr="00211C68">
        <w:rPr>
          <w:lang w:val="en-US"/>
        </w:rPr>
        <w:t>The timing synchronization in I-</w:t>
      </w:r>
      <w:proofErr w:type="spellStart"/>
      <w:r w:rsidRPr="00211C68">
        <w:rPr>
          <w:lang w:val="en-US"/>
        </w:rPr>
        <w:t>IoT</w:t>
      </w:r>
      <w:proofErr w:type="spellEnd"/>
      <w:r w:rsidRPr="00211C68">
        <w:rPr>
          <w:lang w:val="en-US"/>
        </w:rPr>
        <w:t xml:space="preserve"> should focus on the signaling between the UE and </w:t>
      </w:r>
      <w:proofErr w:type="spellStart"/>
      <w:r w:rsidRPr="00211C68">
        <w:rPr>
          <w:lang w:val="en-US"/>
        </w:rPr>
        <w:t>gNB</w:t>
      </w:r>
      <w:proofErr w:type="spellEnd"/>
      <w:r w:rsidRPr="00211C68">
        <w:rPr>
          <w:lang w:val="en-US"/>
        </w:rPr>
        <w:t xml:space="preserve">, i.e. different from Multi-RTT based </w:t>
      </w:r>
      <w:proofErr w:type="spellStart"/>
      <w:r w:rsidRPr="00211C68">
        <w:rPr>
          <w:lang w:val="en-US"/>
        </w:rPr>
        <w:t>signalling</w:t>
      </w:r>
      <w:proofErr w:type="spellEnd"/>
      <w:r w:rsidRPr="00211C68">
        <w:rPr>
          <w:lang w:val="en-US"/>
        </w:rPr>
        <w:t xml:space="preserve"> flow which involving LMF and AMF</w:t>
      </w:r>
    </w:p>
    <w:p w14:paraId="3CBCD05D" w14:textId="07DB95F3" w:rsidR="00426AA7" w:rsidRDefault="00426AA7" w:rsidP="00426AA7">
      <w:pPr>
        <w:spacing w:afterLines="100" w:after="240"/>
        <w:rPr>
          <w:rFonts w:ascii="Arial" w:hAnsi="Arial" w:cs="Arial"/>
          <w:lang w:val="en-US"/>
        </w:rPr>
      </w:pPr>
    </w:p>
    <w:p w14:paraId="0E14335E" w14:textId="6B41F5B5" w:rsidR="00426AA7" w:rsidRPr="00426AA7" w:rsidRDefault="00426AA7" w:rsidP="00426AA7">
      <w:pPr>
        <w:pStyle w:val="a9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Also, in the previous RAN1 meeting, they sent an LS [2] to RAN2 as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26AA7" w14:paraId="268CA129" w14:textId="77777777" w:rsidTr="0090188A">
        <w:trPr>
          <w:trHeight w:val="558"/>
          <w:jc w:val="center"/>
        </w:trPr>
        <w:tc>
          <w:tcPr>
            <w:tcW w:w="9307" w:type="dxa"/>
            <w:shd w:val="clear" w:color="auto" w:fill="auto"/>
          </w:tcPr>
          <w:p w14:paraId="329256B4" w14:textId="77777777" w:rsidR="00426AA7" w:rsidRPr="00D0441C" w:rsidRDefault="00426AA7" w:rsidP="0090188A">
            <w:pPr>
              <w:autoSpaceDE/>
              <w:autoSpaceDN/>
              <w:adjustRightInd/>
              <w:spacing w:after="0"/>
              <w:rPr>
                <w:rFonts w:eastAsia="Batang"/>
                <w:b/>
                <w:bCs/>
                <w:highlight w:val="green"/>
              </w:rPr>
            </w:pPr>
          </w:p>
          <w:p w14:paraId="331505D7" w14:textId="77777777" w:rsidR="00426AA7" w:rsidRPr="006C00AC" w:rsidRDefault="00426AA7" w:rsidP="0090188A">
            <w:pPr>
              <w:autoSpaceDE/>
              <w:autoSpaceDN/>
              <w:adjustRightInd/>
              <w:spacing w:afterLines="20" w:after="48"/>
              <w:rPr>
                <w:rFonts w:eastAsia="Malgun Gothic"/>
                <w:b/>
                <w:bCs/>
                <w:highlight w:val="green"/>
                <w:lang w:eastAsia="zh-CN"/>
              </w:rPr>
            </w:pPr>
            <w:r w:rsidRPr="006C00AC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488DE9C3" w14:textId="77777777" w:rsidR="00426AA7" w:rsidRDefault="00426AA7" w:rsidP="0090188A">
            <w:pPr>
              <w:autoSpaceDE/>
              <w:autoSpaceDN/>
              <w:adjustRightInd/>
              <w:spacing w:afterLines="50" w:after="120"/>
              <w:rPr>
                <w:rFonts w:eastAsia="Batang"/>
                <w:bCs/>
              </w:rPr>
            </w:pPr>
            <w:r w:rsidRPr="00A02671">
              <w:rPr>
                <w:rFonts w:eastAsia="Batang"/>
                <w:bCs/>
              </w:rPr>
              <w:t>If RTT-based PDC is supported, a single granularity 32Tc (i.e. k=5) is supported for Rx-</w:t>
            </w:r>
            <w:proofErr w:type="spellStart"/>
            <w:r w:rsidRPr="00A02671">
              <w:rPr>
                <w:rFonts w:eastAsia="Batang"/>
                <w:bCs/>
              </w:rPr>
              <w:t>Tx</w:t>
            </w:r>
            <w:proofErr w:type="spellEnd"/>
            <w:r w:rsidRPr="00A02671">
              <w:rPr>
                <w:rFonts w:eastAsia="Batang"/>
                <w:bCs/>
              </w:rPr>
              <w:t xml:space="preserve"> measurement report. </w:t>
            </w:r>
          </w:p>
          <w:p w14:paraId="074DC3D2" w14:textId="77777777" w:rsidR="00426AA7" w:rsidRPr="00A02671" w:rsidRDefault="00426AA7" w:rsidP="0090188A">
            <w:pPr>
              <w:autoSpaceDE/>
              <w:autoSpaceDN/>
              <w:adjustRightInd/>
              <w:spacing w:after="0"/>
              <w:rPr>
                <w:rFonts w:eastAsia="Batang"/>
                <w:bCs/>
              </w:rPr>
            </w:pPr>
          </w:p>
          <w:p w14:paraId="4D5E0AEE" w14:textId="77777777" w:rsidR="00426AA7" w:rsidRPr="006C00AC" w:rsidRDefault="00426AA7" w:rsidP="0090188A">
            <w:pPr>
              <w:autoSpaceDE/>
              <w:autoSpaceDN/>
              <w:adjustRightInd/>
              <w:spacing w:afterLines="20" w:after="48"/>
              <w:rPr>
                <w:rFonts w:eastAsia="Batang"/>
                <w:b/>
                <w:bCs/>
                <w:highlight w:val="green"/>
              </w:rPr>
            </w:pPr>
            <w:r w:rsidRPr="006C00AC">
              <w:rPr>
                <w:rFonts w:eastAsia="Batang"/>
                <w:b/>
                <w:bCs/>
                <w:highlight w:val="green"/>
              </w:rPr>
              <w:t xml:space="preserve">Agreement </w:t>
            </w:r>
          </w:p>
          <w:p w14:paraId="2BD63CC8" w14:textId="77777777" w:rsidR="00426AA7" w:rsidRPr="00A02671" w:rsidRDefault="00426AA7" w:rsidP="0090188A">
            <w:pPr>
              <w:rPr>
                <w:color w:val="000000"/>
              </w:rPr>
            </w:pPr>
            <w:r w:rsidRPr="00A02671">
              <w:rPr>
                <w:color w:val="000000"/>
              </w:rPr>
              <w:t xml:space="preserve">For Rel-17 </w:t>
            </w:r>
          </w:p>
          <w:p w14:paraId="54E682D9" w14:textId="77777777" w:rsidR="00426AA7" w:rsidRPr="00A02671" w:rsidRDefault="00426AA7" w:rsidP="00426AA7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02671">
              <w:rPr>
                <w:color w:val="000000"/>
              </w:rPr>
              <w:t>S</w:t>
            </w:r>
            <w:r w:rsidRPr="00A02671">
              <w:t xml:space="preserve">upport RTT-based PDC method </w:t>
            </w:r>
          </w:p>
          <w:p w14:paraId="2A368F88" w14:textId="77777777" w:rsidR="00426AA7" w:rsidRPr="00A02671" w:rsidRDefault="00426AA7" w:rsidP="00426AA7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A02671">
              <w:rPr>
                <w:color w:val="000000"/>
              </w:rPr>
              <w:t xml:space="preserve">Support PDC method based on </w:t>
            </w:r>
            <w:r w:rsidRPr="00A02671">
              <w:t>legacy TA-based mechanism</w:t>
            </w:r>
          </w:p>
          <w:p w14:paraId="0A2D1FF0" w14:textId="77777777" w:rsidR="00426AA7" w:rsidRPr="00A45F61" w:rsidRDefault="00426AA7" w:rsidP="00426AA7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A02671">
              <w:rPr>
                <w:color w:val="000000"/>
              </w:rPr>
              <w:t xml:space="preserve"> No RAN1/RAN4 specification impact expected</w:t>
            </w:r>
          </w:p>
          <w:p w14:paraId="002EF144" w14:textId="77777777" w:rsidR="00426AA7" w:rsidRDefault="00426AA7" w:rsidP="0090188A">
            <w:pPr>
              <w:autoSpaceDE/>
              <w:autoSpaceDN/>
              <w:adjustRightInd/>
              <w:spacing w:after="0"/>
              <w:rPr>
                <w:rFonts w:eastAsia="Batang"/>
                <w:bCs/>
                <w:highlight w:val="green"/>
              </w:rPr>
            </w:pPr>
          </w:p>
          <w:p w14:paraId="23EA5E39" w14:textId="77777777" w:rsidR="00426AA7" w:rsidRPr="006C00AC" w:rsidRDefault="00426AA7" w:rsidP="0090188A">
            <w:pPr>
              <w:autoSpaceDE/>
              <w:autoSpaceDN/>
              <w:adjustRightInd/>
              <w:spacing w:afterLines="20" w:after="48"/>
              <w:rPr>
                <w:b/>
                <w:highlight w:val="green"/>
                <w:lang w:eastAsia="zh-CN"/>
              </w:rPr>
            </w:pPr>
            <w:r w:rsidRPr="006C00AC">
              <w:rPr>
                <w:rFonts w:eastAsia="Batang"/>
                <w:b/>
                <w:bCs/>
                <w:highlight w:val="green"/>
              </w:rPr>
              <w:t xml:space="preserve">Agreement </w:t>
            </w:r>
          </w:p>
          <w:p w14:paraId="712D841A" w14:textId="77777777" w:rsidR="00426AA7" w:rsidRPr="00A45F61" w:rsidRDefault="00426AA7" w:rsidP="0090188A">
            <w:pPr>
              <w:rPr>
                <w:color w:val="000000"/>
                <w:lang w:eastAsia="zh-CN"/>
              </w:rPr>
            </w:pPr>
            <w:r w:rsidRPr="00A45F61">
              <w:rPr>
                <w:lang w:eastAsia="zh-CN"/>
              </w:rPr>
              <w:t xml:space="preserve">For RTT-based PDC, existing definitions of UE Rx – </w:t>
            </w:r>
            <w:proofErr w:type="spellStart"/>
            <w:r w:rsidRPr="00A45F61">
              <w:rPr>
                <w:lang w:eastAsia="zh-CN"/>
              </w:rPr>
              <w:t>Tx</w:t>
            </w:r>
            <w:proofErr w:type="spellEnd"/>
            <w:r w:rsidRPr="00A45F61">
              <w:rPr>
                <w:lang w:eastAsia="zh-CN"/>
              </w:rPr>
              <w:t xml:space="preserve"> time difference (i.e. section 5.1.30 in TS 38.215) and </w:t>
            </w:r>
            <w:proofErr w:type="spellStart"/>
            <w:r w:rsidRPr="00A45F61">
              <w:rPr>
                <w:lang w:eastAsia="zh-CN"/>
              </w:rPr>
              <w:t>gNB</w:t>
            </w:r>
            <w:proofErr w:type="spellEnd"/>
            <w:r w:rsidRPr="00A45F61">
              <w:rPr>
                <w:lang w:eastAsia="zh-CN"/>
              </w:rPr>
              <w:t xml:space="preserve"> Rx – </w:t>
            </w:r>
            <w:proofErr w:type="spellStart"/>
            <w:r w:rsidRPr="00A45F61">
              <w:rPr>
                <w:lang w:eastAsia="zh-CN"/>
              </w:rPr>
              <w:t>Tx</w:t>
            </w:r>
            <w:proofErr w:type="spellEnd"/>
            <w:r w:rsidRPr="00A45F61">
              <w:rPr>
                <w:lang w:eastAsia="zh-CN"/>
              </w:rPr>
              <w:t xml:space="preserve"> time difference (i.e. section 5.2.3 in TS 38.215) are reused</w:t>
            </w:r>
            <w:r w:rsidRPr="00A45F61">
              <w:rPr>
                <w:color w:val="000000"/>
                <w:lang w:eastAsia="zh-CN"/>
              </w:rPr>
              <w:t>, with updates at least to reflect the single pair of TRS/PRS and SRS configured for RTT-based PDC.</w:t>
            </w:r>
          </w:p>
          <w:p w14:paraId="7A31C809" w14:textId="77777777" w:rsidR="00426AA7" w:rsidRPr="00A02671" w:rsidRDefault="00426AA7" w:rsidP="0090188A">
            <w:pPr>
              <w:spacing w:after="0" w:line="259" w:lineRule="auto"/>
              <w:rPr>
                <w:rFonts w:eastAsia="Batang"/>
              </w:rPr>
            </w:pPr>
          </w:p>
          <w:p w14:paraId="62D4055E" w14:textId="77777777" w:rsidR="00426AA7" w:rsidRPr="006C00AC" w:rsidRDefault="00426AA7" w:rsidP="0090188A">
            <w:pPr>
              <w:autoSpaceDE/>
              <w:autoSpaceDN/>
              <w:adjustRightInd/>
              <w:spacing w:afterLines="20" w:after="48"/>
              <w:rPr>
                <w:b/>
                <w:i/>
                <w:iCs/>
                <w:highlight w:val="green"/>
                <w:lang w:eastAsia="x-none"/>
              </w:rPr>
            </w:pPr>
            <w:r w:rsidRPr="006C00AC">
              <w:rPr>
                <w:rFonts w:eastAsia="Batang"/>
                <w:b/>
                <w:bCs/>
                <w:highlight w:val="green"/>
              </w:rPr>
              <w:t>Agreement</w:t>
            </w:r>
            <w:r w:rsidRPr="006C00AC">
              <w:rPr>
                <w:b/>
                <w:i/>
                <w:iCs/>
                <w:highlight w:val="green"/>
                <w:lang w:eastAsia="x-none"/>
              </w:rPr>
              <w:t xml:space="preserve"> </w:t>
            </w:r>
          </w:p>
          <w:p w14:paraId="7ADEC9FA" w14:textId="77777777" w:rsidR="00426AA7" w:rsidRPr="006C00AC" w:rsidRDefault="00426AA7" w:rsidP="0090188A">
            <w:pPr>
              <w:spacing w:after="0"/>
              <w:rPr>
                <w:color w:val="000000" w:themeColor="text1"/>
              </w:rPr>
            </w:pPr>
            <w:r w:rsidRPr="006C00AC">
              <w:rPr>
                <w:color w:val="000000" w:themeColor="text1"/>
              </w:rPr>
              <w:t xml:space="preserve">Send an LS to RAN2 and RAN4 with the content including: </w:t>
            </w:r>
            <w:r w:rsidRPr="006C00AC">
              <w:rPr>
                <w:color w:val="000000" w:themeColor="text1"/>
                <w:lang w:eastAsia="zh-CN"/>
              </w:rPr>
              <w:t xml:space="preserve"> </w:t>
            </w:r>
          </w:p>
          <w:p w14:paraId="4FF76C10" w14:textId="77777777" w:rsidR="00426AA7" w:rsidRPr="006C00AC" w:rsidRDefault="00426AA7" w:rsidP="00426AA7">
            <w:pPr>
              <w:pStyle w:val="aff"/>
              <w:numPr>
                <w:ilvl w:val="0"/>
                <w:numId w:val="19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The agreements made in RAN1#107-e for propagation delay compensation. </w:t>
            </w:r>
          </w:p>
          <w:p w14:paraId="61F97F8C" w14:textId="77777777" w:rsidR="00426AA7" w:rsidRPr="006C00AC" w:rsidRDefault="00426AA7" w:rsidP="00426AA7">
            <w:pPr>
              <w:pStyle w:val="aff"/>
              <w:numPr>
                <w:ilvl w:val="0"/>
                <w:numId w:val="19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Ask RAN4 to define the following for RTT-based propagation delay compensation:  </w:t>
            </w:r>
          </w:p>
          <w:p w14:paraId="3B9F009E" w14:textId="77777777" w:rsidR="00426AA7" w:rsidRPr="006C00AC" w:rsidRDefault="00426AA7" w:rsidP="00426AA7">
            <w:pPr>
              <w:numPr>
                <w:ilvl w:val="1"/>
                <w:numId w:val="19"/>
              </w:numPr>
              <w:overflowPunct/>
              <w:snapToGrid w:val="0"/>
              <w:spacing w:after="0" w:line="259" w:lineRule="auto"/>
              <w:jc w:val="both"/>
              <w:textAlignment w:val="auto"/>
              <w:rPr>
                <w:bCs/>
                <w:color w:val="000000" w:themeColor="text1"/>
                <w:lang w:eastAsia="zh-CN"/>
              </w:rPr>
            </w:pPr>
            <w:r w:rsidRPr="006C00AC">
              <w:rPr>
                <w:color w:val="000000" w:themeColor="text1"/>
                <w:lang w:eastAsia="zh-CN"/>
              </w:rPr>
              <w:t>UE Rx-</w:t>
            </w:r>
            <w:proofErr w:type="spellStart"/>
            <w:r w:rsidRPr="006C00AC">
              <w:rPr>
                <w:color w:val="000000" w:themeColor="text1"/>
                <w:lang w:eastAsia="zh-CN"/>
              </w:rPr>
              <w:t>Tx</w:t>
            </w:r>
            <w:proofErr w:type="spellEnd"/>
            <w:r w:rsidRPr="006C00AC">
              <w:rPr>
                <w:color w:val="000000" w:themeColor="text1"/>
                <w:lang w:eastAsia="zh-CN"/>
              </w:rPr>
              <w:t xml:space="preserve"> time difference measurement accuracy based on CSI-RS for tracking</w:t>
            </w:r>
          </w:p>
          <w:p w14:paraId="5DE7704F" w14:textId="77777777" w:rsidR="00426AA7" w:rsidRPr="006C00AC" w:rsidRDefault="00426AA7" w:rsidP="00426AA7">
            <w:pPr>
              <w:numPr>
                <w:ilvl w:val="1"/>
                <w:numId w:val="19"/>
              </w:numPr>
              <w:overflowPunct/>
              <w:snapToGrid w:val="0"/>
              <w:spacing w:after="0" w:line="259" w:lineRule="auto"/>
              <w:jc w:val="both"/>
              <w:textAlignment w:val="auto"/>
              <w:rPr>
                <w:color w:val="000000" w:themeColor="text1"/>
                <w:lang w:eastAsia="zh-CN"/>
              </w:rPr>
            </w:pPr>
            <w:r w:rsidRPr="006C00AC">
              <w:rPr>
                <w:color w:val="000000" w:themeColor="text1"/>
                <w:lang w:eastAsia="zh-CN"/>
              </w:rPr>
              <w:t>UE Rx-</w:t>
            </w:r>
            <w:proofErr w:type="spellStart"/>
            <w:r w:rsidRPr="006C00AC">
              <w:rPr>
                <w:color w:val="000000" w:themeColor="text1"/>
                <w:lang w:eastAsia="zh-CN"/>
              </w:rPr>
              <w:t>Tx</w:t>
            </w:r>
            <w:proofErr w:type="spellEnd"/>
            <w:r w:rsidRPr="006C00AC">
              <w:rPr>
                <w:color w:val="000000" w:themeColor="text1"/>
                <w:lang w:eastAsia="zh-CN"/>
              </w:rPr>
              <w:t xml:space="preserve"> time difference measurement accuracy based on PRS (including reuse existing spec if appropriate)</w:t>
            </w:r>
          </w:p>
          <w:p w14:paraId="12CC6869" w14:textId="77777777" w:rsidR="00426AA7" w:rsidRPr="006C00AC" w:rsidRDefault="00426AA7" w:rsidP="00426AA7">
            <w:pPr>
              <w:numPr>
                <w:ilvl w:val="1"/>
                <w:numId w:val="19"/>
              </w:numPr>
              <w:overflowPunct/>
              <w:snapToGrid w:val="0"/>
              <w:spacing w:after="0" w:line="259" w:lineRule="auto"/>
              <w:jc w:val="both"/>
              <w:textAlignment w:val="auto"/>
              <w:rPr>
                <w:color w:val="000000" w:themeColor="text1"/>
                <w:lang w:eastAsia="zh-CN"/>
              </w:rPr>
            </w:pPr>
            <w:proofErr w:type="spellStart"/>
            <w:r w:rsidRPr="006C00AC">
              <w:rPr>
                <w:color w:val="000000" w:themeColor="text1"/>
                <w:lang w:eastAsia="zh-CN"/>
              </w:rPr>
              <w:t>gNB</w:t>
            </w:r>
            <w:proofErr w:type="spellEnd"/>
            <w:r w:rsidRPr="006C00AC">
              <w:rPr>
                <w:color w:val="000000" w:themeColor="text1"/>
                <w:lang w:eastAsia="zh-CN"/>
              </w:rPr>
              <w:t xml:space="preserve"> Rx-</w:t>
            </w:r>
            <w:proofErr w:type="spellStart"/>
            <w:r w:rsidRPr="006C00AC">
              <w:rPr>
                <w:color w:val="000000" w:themeColor="text1"/>
                <w:lang w:eastAsia="zh-CN"/>
              </w:rPr>
              <w:t>Tx</w:t>
            </w:r>
            <w:proofErr w:type="spellEnd"/>
            <w:r w:rsidRPr="006C00AC">
              <w:rPr>
                <w:color w:val="000000" w:themeColor="text1"/>
                <w:lang w:eastAsia="zh-CN"/>
              </w:rPr>
              <w:t xml:space="preserve"> time difference absolute accuracy</w:t>
            </w:r>
            <w:r w:rsidRPr="006C00AC">
              <w:rPr>
                <w:bCs/>
                <w:color w:val="000000" w:themeColor="text1"/>
                <w:lang w:eastAsia="zh-CN"/>
              </w:rPr>
              <w:fldChar w:fldCharType="begin"/>
            </w:r>
            <w:r w:rsidRPr="006C00AC">
              <w:rPr>
                <w:bCs/>
                <w:color w:val="000000" w:themeColor="text1"/>
                <w:lang w:eastAsia="zh-CN"/>
              </w:rPr>
              <w:instrText xml:space="preserve"> QUOTE </w:instrText>
            </w:r>
            <w:r w:rsidRPr="006C00AC">
              <w:rPr>
                <w:color w:val="000000" w:themeColor="text1"/>
                <w:lang w:eastAsia="zh-CN"/>
              </w:rPr>
              <w:instrText>errorgNB,RxTxDiff</w:instrText>
            </w:r>
            <w:r w:rsidRPr="006C00AC">
              <w:rPr>
                <w:bCs/>
                <w:color w:val="000000" w:themeColor="text1"/>
                <w:lang w:eastAsia="zh-CN"/>
              </w:rPr>
              <w:instrText xml:space="preserve"> </w:instrText>
            </w:r>
            <w:r w:rsidRPr="006C00AC">
              <w:rPr>
                <w:color w:val="000000" w:themeColor="text1"/>
                <w:lang w:eastAsia="zh-CN"/>
              </w:rPr>
              <w:fldChar w:fldCharType="end"/>
            </w:r>
            <w:r w:rsidRPr="006C00AC">
              <w:rPr>
                <w:i/>
                <w:color w:val="000000" w:themeColor="text1"/>
                <w:lang w:eastAsia="zh-CN"/>
              </w:rPr>
              <w:t xml:space="preserve"> </w:t>
            </w:r>
            <w:r w:rsidRPr="006C00AC">
              <w:rPr>
                <w:bCs/>
                <w:color w:val="000000" w:themeColor="text1"/>
                <w:lang w:eastAsia="zh-CN"/>
              </w:rPr>
              <w:t xml:space="preserve">based on SRS </w:t>
            </w:r>
            <w:r w:rsidRPr="006C00AC">
              <w:rPr>
                <w:color w:val="000000" w:themeColor="text1"/>
                <w:lang w:eastAsia="zh-CN"/>
              </w:rPr>
              <w:t>(including reuse existing spec if appropriate)</w:t>
            </w:r>
          </w:p>
          <w:p w14:paraId="46CE323A" w14:textId="77777777" w:rsidR="00426AA7" w:rsidRPr="006C00AC" w:rsidRDefault="00426AA7" w:rsidP="00426AA7">
            <w:pPr>
              <w:pStyle w:val="aff"/>
              <w:numPr>
                <w:ilvl w:val="0"/>
                <w:numId w:val="19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Inform RAN4 that enhanced TA-based PDC with reduced </w:t>
            </w:r>
            <w:proofErr w:type="spellStart"/>
            <w:r w:rsidRPr="006C00AC">
              <w:rPr>
                <w:bCs/>
                <w:color w:val="000000" w:themeColor="text1"/>
                <w:sz w:val="20"/>
                <w:szCs w:val="20"/>
              </w:rPr>
              <w:t>Te</w:t>
            </w:r>
            <w:proofErr w:type="spellEnd"/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 and enhanced TA command granularity is precluded in RAN1.</w:t>
            </w:r>
          </w:p>
          <w:p w14:paraId="6F69A9BE" w14:textId="77777777" w:rsidR="00426AA7" w:rsidRPr="00A02671" w:rsidRDefault="00426AA7" w:rsidP="0090188A">
            <w:pPr>
              <w:spacing w:line="259" w:lineRule="auto"/>
              <w:rPr>
                <w:rFonts w:eastAsia="Batang"/>
              </w:rPr>
            </w:pPr>
          </w:p>
          <w:p w14:paraId="43A1D396" w14:textId="77777777" w:rsidR="00426AA7" w:rsidRPr="006C00AC" w:rsidRDefault="00426AA7" w:rsidP="0090188A">
            <w:pPr>
              <w:rPr>
                <w:b/>
                <w:bCs/>
                <w:iCs/>
                <w:lang w:eastAsia="x-none"/>
              </w:rPr>
            </w:pPr>
            <w:r w:rsidRPr="006C00AC">
              <w:rPr>
                <w:b/>
                <w:bCs/>
                <w:iCs/>
                <w:lang w:eastAsia="x-none"/>
              </w:rPr>
              <w:t>Conclusion</w:t>
            </w:r>
          </w:p>
          <w:p w14:paraId="323EFB2F" w14:textId="77777777" w:rsidR="00426AA7" w:rsidRPr="00A02671" w:rsidRDefault="00426AA7" w:rsidP="0090188A">
            <w:pPr>
              <w:spacing w:after="0"/>
              <w:rPr>
                <w:bCs/>
                <w:color w:val="000000"/>
                <w:lang w:eastAsia="zh-CN"/>
              </w:rPr>
            </w:pPr>
            <w:r w:rsidRPr="00A02671">
              <w:rPr>
                <w:bCs/>
                <w:color w:val="000000"/>
                <w:lang w:eastAsia="zh-CN"/>
              </w:rPr>
              <w:t xml:space="preserve">For RTT-based PDC, it is assumed that the transmission of DL TRS/PRS, UL SRS and reference time information are associated with a same TRP. </w:t>
            </w:r>
          </w:p>
          <w:p w14:paraId="3536FDCF" w14:textId="77777777" w:rsidR="00426AA7" w:rsidRPr="00A70073" w:rsidRDefault="00426AA7" w:rsidP="00426AA7">
            <w:pPr>
              <w:pStyle w:val="aff"/>
              <w:numPr>
                <w:ilvl w:val="0"/>
                <w:numId w:val="19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bCs/>
                <w:i/>
                <w:iCs/>
                <w:color w:val="000000" w:themeColor="text1"/>
                <w:sz w:val="20"/>
                <w:szCs w:val="20"/>
                <w:lang w:eastAsia="x-none"/>
              </w:rPr>
            </w:pPr>
            <w:r w:rsidRPr="00A70073">
              <w:rPr>
                <w:bCs/>
                <w:color w:val="000000" w:themeColor="text1"/>
                <w:sz w:val="20"/>
                <w:szCs w:val="20"/>
              </w:rPr>
              <w:t>Note: No RAN1 specification impact is expected for this conclusion</w:t>
            </w:r>
          </w:p>
          <w:p w14:paraId="19B3CFD5" w14:textId="77777777" w:rsidR="00426AA7" w:rsidRPr="00A02671" w:rsidRDefault="00426AA7" w:rsidP="0090188A">
            <w:pPr>
              <w:spacing w:after="0"/>
              <w:rPr>
                <w:i/>
                <w:iCs/>
                <w:lang w:eastAsia="x-none"/>
              </w:rPr>
            </w:pPr>
          </w:p>
          <w:p w14:paraId="2238EBDB" w14:textId="77777777" w:rsidR="00426AA7" w:rsidRPr="00A70073" w:rsidRDefault="00426AA7" w:rsidP="0090188A">
            <w:pPr>
              <w:autoSpaceDE/>
              <w:autoSpaceDN/>
              <w:adjustRightInd/>
              <w:spacing w:afterLines="20" w:after="48"/>
              <w:rPr>
                <w:rFonts w:eastAsia="Batang"/>
                <w:b/>
                <w:bCs/>
                <w:highlight w:val="green"/>
              </w:rPr>
            </w:pPr>
            <w:r w:rsidRPr="00A70073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7CBD035A" w14:textId="77777777" w:rsidR="00426AA7" w:rsidRDefault="00426AA7" w:rsidP="0090188A">
            <w:pPr>
              <w:rPr>
                <w:i/>
                <w:iCs/>
                <w:lang w:eastAsia="x-none"/>
              </w:rPr>
            </w:pPr>
            <w:r w:rsidRPr="00621CC3">
              <w:rPr>
                <w:highlight w:val="yellow"/>
                <w:lang w:eastAsia="zh-CN"/>
              </w:rPr>
              <w:t xml:space="preserve">For RTT-based propagation delay compensation, the </w:t>
            </w:r>
            <w:r w:rsidRPr="00621CC3">
              <w:rPr>
                <w:bCs/>
                <w:highlight w:val="yellow"/>
              </w:rPr>
              <w:t>Rx-</w:t>
            </w:r>
            <w:proofErr w:type="spellStart"/>
            <w:r w:rsidRPr="00621CC3">
              <w:rPr>
                <w:bCs/>
                <w:highlight w:val="yellow"/>
              </w:rPr>
              <w:t>Tx</w:t>
            </w:r>
            <w:proofErr w:type="spellEnd"/>
            <w:r w:rsidRPr="00621CC3">
              <w:rPr>
                <w:bCs/>
                <w:highlight w:val="yellow"/>
              </w:rPr>
              <w:t xml:space="preserve"> time difference is reported via RRC </w:t>
            </w:r>
            <w:proofErr w:type="spellStart"/>
            <w:r w:rsidRPr="00621CC3">
              <w:rPr>
                <w:bCs/>
                <w:highlight w:val="yellow"/>
              </w:rPr>
              <w:t>signaling</w:t>
            </w:r>
            <w:proofErr w:type="spellEnd"/>
            <w:r w:rsidRPr="00621CC3">
              <w:rPr>
                <w:bCs/>
                <w:highlight w:val="yellow"/>
              </w:rPr>
              <w:t>.</w:t>
            </w:r>
          </w:p>
          <w:p w14:paraId="7A3688E1" w14:textId="77777777" w:rsidR="00426AA7" w:rsidRPr="00B12D1A" w:rsidRDefault="00426AA7" w:rsidP="0090188A">
            <w:pPr>
              <w:spacing w:after="0"/>
              <w:rPr>
                <w:i/>
                <w:iCs/>
                <w:lang w:eastAsia="x-none"/>
              </w:rPr>
            </w:pPr>
          </w:p>
          <w:p w14:paraId="192E233D" w14:textId="77777777" w:rsidR="00426AA7" w:rsidRPr="00A70073" w:rsidRDefault="00426AA7" w:rsidP="0090188A">
            <w:pPr>
              <w:spacing w:after="60"/>
              <w:rPr>
                <w:b/>
                <w:bCs/>
                <w:iCs/>
                <w:lang w:eastAsia="x-none"/>
              </w:rPr>
            </w:pPr>
            <w:r w:rsidRPr="00A70073">
              <w:rPr>
                <w:b/>
                <w:bCs/>
                <w:iCs/>
                <w:lang w:eastAsia="x-none"/>
              </w:rPr>
              <w:t>Conclusion</w:t>
            </w:r>
          </w:p>
          <w:p w14:paraId="1A0AAC9C" w14:textId="77777777" w:rsidR="00426AA7" w:rsidRPr="00952A13" w:rsidRDefault="00426AA7" w:rsidP="0090188A">
            <w:pPr>
              <w:spacing w:line="259" w:lineRule="auto"/>
              <w:rPr>
                <w:rFonts w:ascii="Times" w:eastAsia="Batang" w:hAnsi="Times"/>
                <w:szCs w:val="24"/>
              </w:rPr>
            </w:pPr>
            <w:r w:rsidRPr="00A02671">
              <w:rPr>
                <w:bCs/>
                <w:lang w:eastAsia="zh-CN"/>
              </w:rPr>
              <w:t>The reporting range of Rx-</w:t>
            </w:r>
            <w:proofErr w:type="spellStart"/>
            <w:r w:rsidRPr="00A02671">
              <w:rPr>
                <w:bCs/>
                <w:lang w:eastAsia="zh-CN"/>
              </w:rPr>
              <w:t>Tx</w:t>
            </w:r>
            <w:proofErr w:type="spellEnd"/>
            <w:r w:rsidRPr="00A02671">
              <w:rPr>
                <w:bCs/>
                <w:lang w:eastAsia="zh-CN"/>
              </w:rPr>
              <w:t xml:space="preserve"> time difference measurement for RTT-based PDC is up to RAN4.</w:t>
            </w:r>
          </w:p>
        </w:tc>
      </w:tr>
    </w:tbl>
    <w:p w14:paraId="0CF4EA2D" w14:textId="0EC46697" w:rsidR="00426AA7" w:rsidRDefault="00426AA7" w:rsidP="007A7E0A">
      <w:pPr>
        <w:pStyle w:val="a9"/>
        <w:rPr>
          <w:rFonts w:ascii="Times New Roman" w:hAnsi="Times New Roman"/>
          <w:lang w:eastAsia="ja-JP"/>
        </w:rPr>
      </w:pPr>
    </w:p>
    <w:p w14:paraId="1FA05CDD" w14:textId="27FE6328" w:rsidR="00426AA7" w:rsidRPr="00426AA7" w:rsidRDefault="00426AA7" w:rsidP="007A7E0A">
      <w:pPr>
        <w:pStyle w:val="a9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This paper further discusses the propagation delay compensation for TSN based on latest RAN1 input. The corresponding analysis and proposals are provided.</w:t>
      </w:r>
    </w:p>
    <w:p w14:paraId="194DB385" w14:textId="562F915F" w:rsidR="006B7255" w:rsidRDefault="004154AF" w:rsidP="00800BD7">
      <w:pPr>
        <w:pStyle w:val="1"/>
        <w:rPr>
          <w:rFonts w:cs="Arial"/>
          <w:lang w:val="en-US"/>
        </w:rPr>
      </w:pPr>
      <w:bookmarkStart w:id="0" w:name="_Ref178064866"/>
      <w:r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ab/>
      </w:r>
      <w:r w:rsidR="004000E8" w:rsidRPr="003100C3">
        <w:rPr>
          <w:rFonts w:cs="Arial"/>
          <w:lang w:val="en-US"/>
        </w:rPr>
        <w:t>Discussion</w:t>
      </w:r>
      <w:bookmarkEnd w:id="0"/>
    </w:p>
    <w:p w14:paraId="79E8DBD9" w14:textId="0D11CA62" w:rsidR="007A7E0A" w:rsidRDefault="007A7E0A" w:rsidP="007A7E0A">
      <w:pPr>
        <w:pStyle w:val="1"/>
        <w:rPr>
          <w:lang w:val="en-US"/>
        </w:rPr>
      </w:pPr>
      <w:r>
        <w:rPr>
          <w:rFonts w:hint="eastAsia"/>
          <w:lang w:val="en-US"/>
        </w:rPr>
        <w:t>2.1</w:t>
      </w:r>
      <w:r w:rsidR="00E306CD">
        <w:rPr>
          <w:lang w:val="en-US"/>
        </w:rPr>
        <w:t xml:space="preserve"> signaling PDC</w:t>
      </w:r>
      <w:r>
        <w:rPr>
          <w:lang w:val="en-US"/>
        </w:rPr>
        <w:t xml:space="preserve"> with RTT method</w:t>
      </w:r>
    </w:p>
    <w:p w14:paraId="4D0DD51F" w14:textId="317FEA8A" w:rsidR="00EF23E8" w:rsidRPr="00981A0C" w:rsidRDefault="009B3C96" w:rsidP="00981A0C">
      <w:pPr>
        <w:rPr>
          <w:lang w:val="en-US"/>
        </w:rPr>
      </w:pPr>
      <w:r>
        <w:rPr>
          <w:lang w:val="en-US"/>
        </w:rPr>
        <w:t>As shown in the LS above</w:t>
      </w:r>
      <w:r w:rsidR="007A7E0A">
        <w:rPr>
          <w:lang w:val="en-US"/>
        </w:rPr>
        <w:t xml:space="preserve">, </w:t>
      </w:r>
      <w:r w:rsidR="00426AA7">
        <w:rPr>
          <w:lang w:val="en-US"/>
        </w:rPr>
        <w:t>it is agreed that f</w:t>
      </w:r>
      <w:r w:rsidR="00426AA7" w:rsidRPr="00426AA7">
        <w:rPr>
          <w:lang w:val="en-US"/>
        </w:rPr>
        <w:t>or RTT-based propagation delay compensation, the Rx-</w:t>
      </w:r>
      <w:proofErr w:type="spellStart"/>
      <w:r w:rsidR="00426AA7" w:rsidRPr="00426AA7">
        <w:rPr>
          <w:lang w:val="en-US"/>
        </w:rPr>
        <w:t>Tx</w:t>
      </w:r>
      <w:proofErr w:type="spellEnd"/>
      <w:r w:rsidR="00426AA7" w:rsidRPr="00426AA7">
        <w:rPr>
          <w:lang w:val="en-US"/>
        </w:rPr>
        <w:t xml:space="preserve"> time difference is reported via RRC signaling.</w:t>
      </w:r>
      <w:r w:rsidR="00EF23E8">
        <w:rPr>
          <w:lang w:val="en-US"/>
        </w:rPr>
        <w:t xml:space="preserve"> </w:t>
      </w:r>
    </w:p>
    <w:p w14:paraId="4A8C287A" w14:textId="4765551F" w:rsidR="00FD628C" w:rsidRDefault="00981A0C" w:rsidP="007A7E0A">
      <w:pPr>
        <w:rPr>
          <w:lang w:val="en-US"/>
        </w:rPr>
      </w:pPr>
      <w:r>
        <w:rPr>
          <w:lang w:val="en-US"/>
        </w:rPr>
        <w:t xml:space="preserve">According </w:t>
      </w:r>
      <w:r w:rsidR="00036A69">
        <w:rPr>
          <w:lang w:val="en-US"/>
        </w:rPr>
        <w:t xml:space="preserve">to </w:t>
      </w:r>
      <w:r>
        <w:rPr>
          <w:lang w:val="en-US"/>
        </w:rPr>
        <w:t xml:space="preserve">RAN1 LS, </w:t>
      </w:r>
      <w:r w:rsidRPr="00981A0C">
        <w:rPr>
          <w:lang w:val="en-US"/>
        </w:rPr>
        <w:t xml:space="preserve">For RTT-based PDC, existing definitions of UE Rx – </w:t>
      </w:r>
      <w:proofErr w:type="spellStart"/>
      <w:r w:rsidRPr="00981A0C">
        <w:rPr>
          <w:lang w:val="en-US"/>
        </w:rPr>
        <w:t>Tx</w:t>
      </w:r>
      <w:proofErr w:type="spellEnd"/>
      <w:r w:rsidRPr="00981A0C">
        <w:rPr>
          <w:lang w:val="en-US"/>
        </w:rPr>
        <w:t xml:space="preserve"> time difference (i.e. section 5.1.30 in TS 38.215) and </w:t>
      </w:r>
      <w:proofErr w:type="spellStart"/>
      <w:r w:rsidRPr="00981A0C">
        <w:rPr>
          <w:lang w:val="en-US"/>
        </w:rPr>
        <w:t>gNB</w:t>
      </w:r>
      <w:proofErr w:type="spellEnd"/>
      <w:r w:rsidRPr="00981A0C">
        <w:rPr>
          <w:lang w:val="en-US"/>
        </w:rPr>
        <w:t xml:space="preserve"> Rx – </w:t>
      </w:r>
      <w:proofErr w:type="spellStart"/>
      <w:r w:rsidRPr="00981A0C">
        <w:rPr>
          <w:lang w:val="en-US"/>
        </w:rPr>
        <w:t>Tx</w:t>
      </w:r>
      <w:proofErr w:type="spellEnd"/>
      <w:r w:rsidRPr="00981A0C">
        <w:rPr>
          <w:lang w:val="en-US"/>
        </w:rPr>
        <w:t xml:space="preserve"> time difference (i.e. section 5.2.3 in TS 38.215) are reused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F</w:t>
      </w:r>
      <w:r w:rsidR="00EF23E8">
        <w:rPr>
          <w:lang w:val="en-US"/>
        </w:rPr>
        <w:t xml:space="preserve">or UL, SRS is used for </w:t>
      </w:r>
      <w:r w:rsidR="00EF23E8" w:rsidRPr="00FD628C">
        <w:rPr>
          <w:lang w:val="en-US"/>
        </w:rPr>
        <w:t xml:space="preserve">Rx – </w:t>
      </w:r>
      <w:proofErr w:type="spellStart"/>
      <w:r w:rsidR="00EF23E8" w:rsidRPr="00FD628C">
        <w:rPr>
          <w:lang w:val="en-US"/>
        </w:rPr>
        <w:t>Tx</w:t>
      </w:r>
      <w:proofErr w:type="spellEnd"/>
      <w:r w:rsidR="00EF23E8" w:rsidRPr="00FD628C">
        <w:rPr>
          <w:lang w:val="en-US"/>
        </w:rPr>
        <w:t xml:space="preserve"> time difference estimation at </w:t>
      </w:r>
      <w:proofErr w:type="spellStart"/>
      <w:r w:rsidR="00EF23E8" w:rsidRPr="00FD628C">
        <w:rPr>
          <w:lang w:val="en-US"/>
        </w:rPr>
        <w:t>gNB</w:t>
      </w:r>
      <w:proofErr w:type="spellEnd"/>
      <w:r w:rsidR="00EF23E8" w:rsidRPr="00FD628C">
        <w:rPr>
          <w:lang w:val="en-US"/>
        </w:rPr>
        <w:t xml:space="preserve"> side for RTT-base</w:t>
      </w:r>
      <w:r w:rsidR="00EF23E8">
        <w:rPr>
          <w:lang w:val="en-US"/>
        </w:rPr>
        <w:t xml:space="preserve">d PDC. For DL, </w:t>
      </w:r>
      <w:r w:rsidR="00EF23E8" w:rsidRPr="00FD628C">
        <w:rPr>
          <w:lang w:val="en-US"/>
        </w:rPr>
        <w:t>CSI-RS for tracking (TRS)</w:t>
      </w:r>
      <w:r w:rsidR="00EF23E8">
        <w:rPr>
          <w:lang w:val="en-US"/>
        </w:rPr>
        <w:t xml:space="preserve"> or PRS are used for </w:t>
      </w:r>
      <w:r w:rsidR="00EF23E8" w:rsidRPr="00FD628C">
        <w:rPr>
          <w:lang w:val="en-US"/>
        </w:rPr>
        <w:t xml:space="preserve">Rx – </w:t>
      </w:r>
      <w:proofErr w:type="spellStart"/>
      <w:r w:rsidR="00EF23E8" w:rsidRPr="00FD628C">
        <w:rPr>
          <w:lang w:val="en-US"/>
        </w:rPr>
        <w:t>Tx</w:t>
      </w:r>
      <w:proofErr w:type="spellEnd"/>
      <w:r w:rsidR="00EF23E8" w:rsidRPr="00FD628C">
        <w:rPr>
          <w:lang w:val="en-US"/>
        </w:rPr>
        <w:t xml:space="preserve"> time difference estimation at UE side</w:t>
      </w:r>
      <w:r w:rsidR="00EF23E8">
        <w:rPr>
          <w:lang w:val="en-US"/>
        </w:rPr>
        <w:t>.</w:t>
      </w:r>
    </w:p>
    <w:p w14:paraId="30FB4076" w14:textId="7F322858" w:rsidR="00981A0C" w:rsidRDefault="00981A0C" w:rsidP="007A7E0A">
      <w:pPr>
        <w:rPr>
          <w:b/>
          <w:lang w:val="en-US"/>
        </w:rPr>
      </w:pPr>
      <w:r w:rsidRPr="00981A0C">
        <w:rPr>
          <w:b/>
          <w:lang w:val="en-US"/>
        </w:rPr>
        <w:t>Observation1: RAN</w:t>
      </w:r>
      <w:r>
        <w:rPr>
          <w:b/>
          <w:lang w:val="en-US"/>
        </w:rPr>
        <w:t>1</w:t>
      </w:r>
      <w:r w:rsidRPr="00981A0C">
        <w:rPr>
          <w:b/>
          <w:lang w:val="en-US"/>
        </w:rPr>
        <w:t xml:space="preserve"> agreed that For RTT-based propagation delay compensation, the Rx-</w:t>
      </w:r>
      <w:proofErr w:type="spellStart"/>
      <w:r w:rsidRPr="00981A0C">
        <w:rPr>
          <w:b/>
          <w:lang w:val="en-US"/>
        </w:rPr>
        <w:t>Tx</w:t>
      </w:r>
      <w:proofErr w:type="spellEnd"/>
      <w:r w:rsidRPr="00981A0C">
        <w:rPr>
          <w:b/>
          <w:lang w:val="en-US"/>
        </w:rPr>
        <w:t xml:space="preserve"> time difference is reported via RRC </w:t>
      </w:r>
      <w:proofErr w:type="spellStart"/>
      <w:r w:rsidRPr="00981A0C">
        <w:rPr>
          <w:b/>
          <w:lang w:val="en-US"/>
        </w:rPr>
        <w:t>signalling</w:t>
      </w:r>
      <w:proofErr w:type="spellEnd"/>
      <w:r w:rsidRPr="00981A0C">
        <w:rPr>
          <w:b/>
          <w:lang w:val="en-US"/>
        </w:rPr>
        <w:t xml:space="preserve">. For RTT-based PDC, existing definitions of UE Rx – </w:t>
      </w:r>
      <w:proofErr w:type="spellStart"/>
      <w:r w:rsidRPr="00981A0C">
        <w:rPr>
          <w:b/>
          <w:lang w:val="en-US"/>
        </w:rPr>
        <w:t>Tx</w:t>
      </w:r>
      <w:proofErr w:type="spellEnd"/>
      <w:r w:rsidRPr="00981A0C">
        <w:rPr>
          <w:b/>
          <w:lang w:val="en-US"/>
        </w:rPr>
        <w:t xml:space="preserve"> time difference (i.e. section 5.1.30 in TS 38.215) and </w:t>
      </w:r>
      <w:proofErr w:type="spellStart"/>
      <w:r w:rsidRPr="00981A0C">
        <w:rPr>
          <w:b/>
          <w:lang w:val="en-US"/>
        </w:rPr>
        <w:t>gNB</w:t>
      </w:r>
      <w:proofErr w:type="spellEnd"/>
      <w:r w:rsidRPr="00981A0C">
        <w:rPr>
          <w:b/>
          <w:lang w:val="en-US"/>
        </w:rPr>
        <w:t xml:space="preserve"> Rx – </w:t>
      </w:r>
      <w:proofErr w:type="spellStart"/>
      <w:r w:rsidRPr="00981A0C">
        <w:rPr>
          <w:b/>
          <w:lang w:val="en-US"/>
        </w:rPr>
        <w:t>Tx</w:t>
      </w:r>
      <w:proofErr w:type="spellEnd"/>
      <w:r w:rsidRPr="00981A0C">
        <w:rPr>
          <w:b/>
          <w:lang w:val="en-US"/>
        </w:rPr>
        <w:t xml:space="preserve"> time difference (i.e. section 5.2.3 in TS 38.215) are reused</w:t>
      </w:r>
      <w:r w:rsidRPr="00981A0C">
        <w:rPr>
          <w:rFonts w:hint="eastAsia"/>
          <w:b/>
          <w:lang w:val="en-US"/>
        </w:rPr>
        <w:t>.</w:t>
      </w:r>
    </w:p>
    <w:p w14:paraId="49AF5AA9" w14:textId="5F445472" w:rsidR="00A77725" w:rsidRDefault="00EF23E8" w:rsidP="007A7E0A">
      <w:pPr>
        <w:rPr>
          <w:lang w:val="en-US"/>
        </w:rPr>
      </w:pPr>
      <w:r>
        <w:rPr>
          <w:lang w:val="en-US"/>
        </w:rPr>
        <w:t>H</w:t>
      </w:r>
      <w:r w:rsidR="00FD1372">
        <w:rPr>
          <w:lang w:val="en-US"/>
        </w:rPr>
        <w:t xml:space="preserve">ow to trigger UE to report </w:t>
      </w:r>
      <w:r w:rsidR="00FD1372" w:rsidRPr="00FD1372">
        <w:rPr>
          <w:lang w:val="en-US"/>
        </w:rPr>
        <w:t xml:space="preserve">RX-TX time difference </w:t>
      </w:r>
      <w:r w:rsidR="00FD1372">
        <w:rPr>
          <w:lang w:val="en-US"/>
        </w:rPr>
        <w:t xml:space="preserve">is an open issue. </w:t>
      </w:r>
      <w:r w:rsidR="00A77725">
        <w:rPr>
          <w:lang w:val="en-US"/>
        </w:rPr>
        <w:t>Generally, the following three options can be considered.</w:t>
      </w:r>
    </w:p>
    <w:p w14:paraId="2F24F7E3" w14:textId="5C8668B8" w:rsidR="00A77725" w:rsidRPr="00856CE1" w:rsidRDefault="00A77725" w:rsidP="00856CE1">
      <w:pPr>
        <w:pStyle w:val="aff"/>
        <w:numPr>
          <w:ilvl w:val="0"/>
          <w:numId w:val="24"/>
        </w:numPr>
        <w:rPr>
          <w:rFonts w:ascii="Times New Roman" w:eastAsia="ＭＳ 明朝" w:hAnsi="Times New Roman"/>
          <w:b/>
          <w:sz w:val="20"/>
          <w:szCs w:val="20"/>
          <w:lang w:val="en-US" w:eastAsia="ja-JP"/>
        </w:rPr>
      </w:pPr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Option1: </w:t>
      </w:r>
      <w:r w:rsidR="00FD1372"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P</w:t>
      </w:r>
      <w:r w:rsidR="007A7E0A"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eriodical UE Rx-</w:t>
      </w:r>
      <w:proofErr w:type="spellStart"/>
      <w:r w:rsidR="007A7E0A"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Tx</w:t>
      </w:r>
      <w:proofErr w:type="spellEnd"/>
      <w:r w:rsidR="007A7E0A"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time difference measurement</w:t>
      </w:r>
      <w:r w:rsidR="00F610A9"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/reporting</w:t>
      </w:r>
      <w:r w:rsidR="007A7E0A"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. </w:t>
      </w:r>
    </w:p>
    <w:p w14:paraId="107D0387" w14:textId="60B667BA" w:rsidR="00A77725" w:rsidRPr="00856CE1" w:rsidRDefault="00A77725" w:rsidP="00856CE1">
      <w:pPr>
        <w:pStyle w:val="aff"/>
        <w:numPr>
          <w:ilvl w:val="0"/>
          <w:numId w:val="24"/>
        </w:numPr>
        <w:rPr>
          <w:rFonts w:ascii="Times New Roman" w:eastAsia="ＭＳ 明朝" w:hAnsi="Times New Roman"/>
          <w:b/>
          <w:sz w:val="20"/>
          <w:szCs w:val="20"/>
          <w:lang w:val="en-US" w:eastAsia="ja-JP"/>
        </w:rPr>
      </w:pPr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Option2: </w:t>
      </w:r>
      <w:proofErr w:type="spellStart"/>
      <w:r w:rsidR="00FD1372"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gNB</w:t>
      </w:r>
      <w:proofErr w:type="spellEnd"/>
      <w:r w:rsidR="00FD1372"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explicitly indicate UE to conduct RTT measurement</w:t>
      </w:r>
      <w:r w:rsid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/reporting</w:t>
      </w:r>
      <w:r w:rsidR="00FD1372"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using dedicated signaling. </w:t>
      </w:r>
    </w:p>
    <w:p w14:paraId="3B6F5253" w14:textId="0D8A9DAF" w:rsidR="00A77725" w:rsidRPr="00856CE1" w:rsidRDefault="00A77725" w:rsidP="00856CE1">
      <w:pPr>
        <w:pStyle w:val="aff"/>
        <w:numPr>
          <w:ilvl w:val="0"/>
          <w:numId w:val="24"/>
        </w:numPr>
        <w:rPr>
          <w:rFonts w:ascii="Times New Roman" w:eastAsia="ＭＳ 明朝" w:hAnsi="Times New Roman"/>
          <w:b/>
          <w:sz w:val="20"/>
          <w:szCs w:val="20"/>
          <w:lang w:val="en-US" w:eastAsia="ja-JP"/>
        </w:rPr>
      </w:pPr>
      <w:r w:rsidRPr="00856CE1">
        <w:rPr>
          <w:rFonts w:ascii="Times New Roman" w:eastAsia="ＭＳ 明朝" w:hAnsi="Times New Roman" w:hint="eastAsia"/>
          <w:b/>
          <w:sz w:val="20"/>
          <w:szCs w:val="20"/>
          <w:lang w:val="en-US" w:eastAsia="ja-JP"/>
        </w:rPr>
        <w:t xml:space="preserve">Option3: event based trigger e.g. </w:t>
      </w:r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UE start RTT measurement/reporting when UE is far away from </w:t>
      </w:r>
      <w:proofErr w:type="spellStart"/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gNB</w:t>
      </w:r>
      <w:proofErr w:type="spellEnd"/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.</w:t>
      </w:r>
    </w:p>
    <w:p w14:paraId="19CFF155" w14:textId="77777777" w:rsidR="00A77725" w:rsidRPr="00A77725" w:rsidRDefault="00A77725" w:rsidP="00A77725">
      <w:pPr>
        <w:rPr>
          <w:lang w:val="en-US"/>
        </w:rPr>
      </w:pPr>
    </w:p>
    <w:p w14:paraId="60A5FF63" w14:textId="6B1CAC77" w:rsidR="007A7E0A" w:rsidRDefault="007A7E0A" w:rsidP="007A7E0A">
      <w:pPr>
        <w:rPr>
          <w:lang w:val="en-US"/>
        </w:rPr>
      </w:pPr>
      <w:r>
        <w:rPr>
          <w:lang w:val="en-US"/>
        </w:rPr>
        <w:t>Considering PD</w:t>
      </w:r>
      <w:r w:rsidR="00856CE1">
        <w:rPr>
          <w:lang w:val="en-US"/>
        </w:rPr>
        <w:t>C</w:t>
      </w:r>
      <w:r>
        <w:rPr>
          <w:lang w:val="en-US"/>
        </w:rPr>
        <w:t xml:space="preserve"> is only needed </w:t>
      </w:r>
      <w:r w:rsidR="00036A69">
        <w:rPr>
          <w:lang w:val="en-US"/>
        </w:rPr>
        <w:t xml:space="preserve">e.g. </w:t>
      </w:r>
      <w:r>
        <w:rPr>
          <w:lang w:val="en-US"/>
        </w:rPr>
        <w:t xml:space="preserve">when UE is far away from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, periodically </w:t>
      </w:r>
      <w:r>
        <w:rPr>
          <w:rFonts w:hint="eastAsia"/>
          <w:lang w:val="en-US"/>
        </w:rPr>
        <w:t>UE Rx-</w:t>
      </w:r>
      <w:proofErr w:type="spellStart"/>
      <w:r>
        <w:rPr>
          <w:rFonts w:hint="eastAsia"/>
          <w:lang w:val="en-US"/>
        </w:rPr>
        <w:t>Tx</w:t>
      </w:r>
      <w:proofErr w:type="spellEnd"/>
      <w:r>
        <w:rPr>
          <w:rFonts w:hint="eastAsia"/>
          <w:lang w:val="en-US"/>
        </w:rPr>
        <w:t xml:space="preserve"> time difference measurement</w:t>
      </w:r>
      <w:r w:rsidR="00CC3C60">
        <w:rPr>
          <w:lang w:val="en-US"/>
        </w:rPr>
        <w:t xml:space="preserve"> reporting is not</w:t>
      </w:r>
      <w:bookmarkStart w:id="1" w:name="_GoBack"/>
      <w:bookmarkEnd w:id="1"/>
      <w:r w:rsidR="00036A69">
        <w:rPr>
          <w:lang w:val="en-US"/>
        </w:rPr>
        <w:t xml:space="preserve"> </w:t>
      </w:r>
      <w:r>
        <w:rPr>
          <w:lang w:val="en-US"/>
        </w:rPr>
        <w:t xml:space="preserve">efficient from power saving perspective, therefore event type </w:t>
      </w:r>
      <w:r>
        <w:rPr>
          <w:rFonts w:hint="eastAsia"/>
          <w:lang w:val="en-US"/>
        </w:rPr>
        <w:t>UE Rx-</w:t>
      </w:r>
      <w:proofErr w:type="spellStart"/>
      <w:r>
        <w:rPr>
          <w:rFonts w:hint="eastAsia"/>
          <w:lang w:val="en-US"/>
        </w:rPr>
        <w:t>Tx</w:t>
      </w:r>
      <w:proofErr w:type="spellEnd"/>
      <w:r>
        <w:rPr>
          <w:rFonts w:hint="eastAsia"/>
          <w:lang w:val="en-US"/>
        </w:rPr>
        <w:t xml:space="preserve"> time difference measurement</w:t>
      </w:r>
      <w:r w:rsidR="008F1221">
        <w:rPr>
          <w:lang w:val="en-US"/>
        </w:rPr>
        <w:t xml:space="preserve"> and </w:t>
      </w:r>
      <w:r>
        <w:rPr>
          <w:lang w:val="en-US"/>
        </w:rPr>
        <w:t>reporting could be int</w:t>
      </w:r>
      <w:r w:rsidR="00A77725">
        <w:rPr>
          <w:lang w:val="en-US"/>
        </w:rPr>
        <w:t>roduced</w:t>
      </w:r>
      <w:r w:rsidR="008F1221">
        <w:rPr>
          <w:lang w:val="en-US"/>
        </w:rPr>
        <w:t xml:space="preserve"> for RTT based PDC</w:t>
      </w:r>
      <w:r>
        <w:rPr>
          <w:lang w:val="en-US"/>
        </w:rPr>
        <w:t>.</w:t>
      </w:r>
    </w:p>
    <w:p w14:paraId="16B2CA18" w14:textId="17C7E9E2" w:rsidR="007A7E0A" w:rsidRDefault="00981A0C" w:rsidP="007A7E0A">
      <w:pPr>
        <w:rPr>
          <w:b/>
          <w:lang w:val="en-US"/>
        </w:rPr>
      </w:pPr>
      <w:r>
        <w:rPr>
          <w:rFonts w:hint="eastAsia"/>
          <w:b/>
          <w:lang w:val="en-US"/>
        </w:rPr>
        <w:t>Proposal1</w:t>
      </w:r>
      <w:r w:rsidR="007A7E0A" w:rsidRPr="007A7E0A">
        <w:rPr>
          <w:rFonts w:hint="eastAsia"/>
          <w:b/>
          <w:lang w:val="en-US"/>
        </w:rPr>
        <w:t xml:space="preserve">: </w:t>
      </w:r>
      <w:r w:rsidR="007A7E0A">
        <w:rPr>
          <w:b/>
          <w:lang w:val="en-US"/>
        </w:rPr>
        <w:t xml:space="preserve">RAN2 to </w:t>
      </w:r>
      <w:r w:rsidR="00A77725">
        <w:rPr>
          <w:rFonts w:hint="eastAsia"/>
          <w:b/>
          <w:lang w:val="en-US"/>
        </w:rPr>
        <w:t>discuss the trigger condition for UE to start R</w:t>
      </w:r>
      <w:r w:rsidR="008F1221">
        <w:rPr>
          <w:rFonts w:hint="eastAsia"/>
          <w:b/>
          <w:lang w:val="en-US"/>
        </w:rPr>
        <w:t xml:space="preserve">X-TX time different measurement and </w:t>
      </w:r>
      <w:r w:rsidR="00A77725">
        <w:rPr>
          <w:rFonts w:hint="eastAsia"/>
          <w:b/>
          <w:lang w:val="en-US"/>
        </w:rPr>
        <w:t>reporting.</w:t>
      </w:r>
    </w:p>
    <w:p w14:paraId="23472688" w14:textId="39230E12" w:rsidR="00856CE1" w:rsidRDefault="00981A0C" w:rsidP="007A7E0A">
      <w:pPr>
        <w:rPr>
          <w:b/>
          <w:lang w:val="en-US"/>
        </w:rPr>
      </w:pPr>
      <w:r>
        <w:rPr>
          <w:b/>
          <w:lang w:val="en-US"/>
        </w:rPr>
        <w:t>Proposal2</w:t>
      </w:r>
      <w:r w:rsidR="00856CE1">
        <w:rPr>
          <w:b/>
          <w:lang w:val="en-US"/>
        </w:rPr>
        <w:t xml:space="preserve">: Introduce event triggered </w:t>
      </w:r>
      <w:r w:rsidR="00856CE1">
        <w:rPr>
          <w:rFonts w:hint="eastAsia"/>
          <w:b/>
          <w:lang w:val="en-US"/>
        </w:rPr>
        <w:t>R</w:t>
      </w:r>
      <w:r w:rsidR="008F1221">
        <w:rPr>
          <w:rFonts w:hint="eastAsia"/>
          <w:b/>
          <w:lang w:val="en-US"/>
        </w:rPr>
        <w:t xml:space="preserve">X-TX time different measurement and </w:t>
      </w:r>
      <w:r w:rsidR="00856CE1">
        <w:rPr>
          <w:rFonts w:hint="eastAsia"/>
          <w:b/>
          <w:lang w:val="en-US"/>
        </w:rPr>
        <w:t>reporting</w:t>
      </w:r>
      <w:r w:rsidR="00856CE1">
        <w:rPr>
          <w:b/>
          <w:lang w:val="en-US"/>
        </w:rPr>
        <w:t>.</w:t>
      </w:r>
    </w:p>
    <w:p w14:paraId="50CECE04" w14:textId="1237BF9F" w:rsidR="00E306CD" w:rsidRDefault="00E306CD" w:rsidP="00E306CD">
      <w:pPr>
        <w:rPr>
          <w:lang w:val="en-US"/>
        </w:rPr>
      </w:pPr>
      <w:r w:rsidRPr="00E306CD">
        <w:rPr>
          <w:lang w:val="en-US"/>
        </w:rPr>
        <w:t xml:space="preserve">Another issue is </w:t>
      </w:r>
      <w:r>
        <w:rPr>
          <w:lang w:val="en-US"/>
        </w:rPr>
        <w:t xml:space="preserve">about RTT based PDC procedure i.e. </w:t>
      </w:r>
      <w:r w:rsidRPr="00E306CD">
        <w:rPr>
          <w:lang w:val="en-US"/>
        </w:rPr>
        <w:t>how</w:t>
      </w:r>
      <w:r w:rsidR="00036A69">
        <w:rPr>
          <w:lang w:val="en-US"/>
        </w:rPr>
        <w:t xml:space="preserve"> to transmit the Rx-</w:t>
      </w:r>
      <w:proofErr w:type="spellStart"/>
      <w:r w:rsidR="00036A69">
        <w:rPr>
          <w:lang w:val="en-US"/>
        </w:rPr>
        <w:t>Tx</w:t>
      </w:r>
      <w:proofErr w:type="spellEnd"/>
      <w:r w:rsidR="00036A69">
        <w:rPr>
          <w:lang w:val="en-US"/>
        </w:rPr>
        <w:t xml:space="preserve"> timing difference </w:t>
      </w:r>
      <w:r>
        <w:rPr>
          <w:lang w:val="en-US"/>
        </w:rPr>
        <w:t xml:space="preserve">from UE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or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UE. As analyzed in [4], two possibilities exist as following</w:t>
      </w:r>
      <w:r>
        <w:rPr>
          <w:rFonts w:hint="eastAsia"/>
          <w:lang w:val="en-US"/>
        </w:rPr>
        <w:t>:</w:t>
      </w:r>
    </w:p>
    <w:p w14:paraId="28C256B5" w14:textId="317444C0" w:rsidR="00E306CD" w:rsidRDefault="00E306CD" w:rsidP="00E306CD">
      <w:pPr>
        <w:rPr>
          <w:lang w:val="en-US"/>
        </w:rPr>
      </w:pPr>
      <w:proofErr w:type="spellStart"/>
      <w:r>
        <w:rPr>
          <w:b/>
          <w:lang w:val="en-US"/>
        </w:rPr>
        <w:t>OptionA</w:t>
      </w:r>
      <w:proofErr w:type="spellEnd"/>
      <w:r w:rsidR="002C2AC2">
        <w:rPr>
          <w:b/>
          <w:lang w:val="en-US"/>
        </w:rPr>
        <w:t xml:space="preserve"> (one step exchange)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 w:rsidR="00036A69">
        <w:rPr>
          <w:lang w:val="en-US"/>
        </w:rPr>
        <w:t xml:space="preserve">decides </w:t>
      </w:r>
      <w:r>
        <w:rPr>
          <w:lang w:val="en-US"/>
        </w:rPr>
        <w:t xml:space="preserve">sends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Rx-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timing difference to UE when it is needed. UE </w:t>
      </w:r>
      <w:r w:rsidR="00036A69">
        <w:rPr>
          <w:lang w:val="en-US"/>
        </w:rPr>
        <w:t xml:space="preserve">directly </w:t>
      </w:r>
      <w:r>
        <w:rPr>
          <w:lang w:val="en-US"/>
        </w:rPr>
        <w:t xml:space="preserve">calculates the PDC based on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Rx-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timing difference and UE Rx-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timing difference.</w:t>
      </w:r>
    </w:p>
    <w:p w14:paraId="2CF5F3D9" w14:textId="13CF60FE" w:rsidR="00E306CD" w:rsidRDefault="00E306CD" w:rsidP="00E306CD">
      <w:pPr>
        <w:rPr>
          <w:lang w:val="en-US"/>
        </w:rPr>
      </w:pPr>
      <w:proofErr w:type="spellStart"/>
      <w:r>
        <w:rPr>
          <w:b/>
          <w:lang w:val="en-US"/>
        </w:rPr>
        <w:lastRenderedPageBreak/>
        <w:t>OptionB</w:t>
      </w:r>
      <w:proofErr w:type="spellEnd"/>
      <w:r>
        <w:rPr>
          <w:lang w:val="en-US"/>
        </w:rPr>
        <w:t xml:space="preserve"> </w:t>
      </w:r>
      <w:r w:rsidR="002C2AC2">
        <w:rPr>
          <w:b/>
          <w:lang w:val="en-US"/>
        </w:rPr>
        <w:t>(two step exchange)</w:t>
      </w:r>
      <w:r>
        <w:rPr>
          <w:lang w:val="en-US"/>
        </w:rPr>
        <w:t>: This requires two steps. 1</w:t>
      </w:r>
      <w:r w:rsidRPr="00E306CD">
        <w:rPr>
          <w:vertAlign w:val="superscript"/>
          <w:lang w:val="en-US"/>
        </w:rPr>
        <w:t>st</w:t>
      </w:r>
      <w:r>
        <w:rPr>
          <w:lang w:val="en-US"/>
        </w:rPr>
        <w:t xml:space="preserve"> step is </w:t>
      </w:r>
      <w:r w:rsidR="00036A69">
        <w:rPr>
          <w:lang w:val="en-US"/>
        </w:rPr>
        <w:t xml:space="preserve">UE </w:t>
      </w:r>
      <w:r>
        <w:rPr>
          <w:lang w:val="en-US"/>
        </w:rPr>
        <w:t>sends UE Rx-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timing difference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when it is needed. 2</w:t>
      </w:r>
      <w:r w:rsidRPr="00E306CD">
        <w:rPr>
          <w:vertAlign w:val="superscript"/>
          <w:lang w:val="en-US"/>
        </w:rPr>
        <w:t>nd</w:t>
      </w:r>
      <w:r>
        <w:rPr>
          <w:lang w:val="en-US"/>
        </w:rPr>
        <w:t xml:space="preserve"> step is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calculates the PDC based on</w:t>
      </w:r>
      <w:r w:rsidRPr="00E306CD">
        <w:rPr>
          <w:lang w:val="en-US"/>
        </w:rPr>
        <w:t xml:space="preserve">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Rx-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timing difference and UE Rx-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timing difference, and send the calculated PDC to UE.</w:t>
      </w:r>
    </w:p>
    <w:p w14:paraId="42851CC5" w14:textId="4BBC2282" w:rsidR="00E306CD" w:rsidRPr="00E306CD" w:rsidRDefault="00E306CD" w:rsidP="00E306CD">
      <w:pPr>
        <w:rPr>
          <w:lang w:val="en-US"/>
        </w:rPr>
      </w:pPr>
      <w:r>
        <w:rPr>
          <w:lang w:val="en-US"/>
        </w:rPr>
        <w:t xml:space="preserve">Since in RAN2 115e meeting, we agreed that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pre-compensation is not precluded for RTT measurement as following. Therefore </w:t>
      </w:r>
      <w:r w:rsidR="00372C74">
        <w:rPr>
          <w:lang w:val="en-US"/>
        </w:rPr>
        <w:t>both Option A and B</w:t>
      </w:r>
      <w:r>
        <w:rPr>
          <w:lang w:val="en-US"/>
        </w:rPr>
        <w:t xml:space="preserve"> should be supported.    </w:t>
      </w:r>
    </w:p>
    <w:p w14:paraId="07AD8231" w14:textId="77777777" w:rsidR="00E306CD" w:rsidRPr="00E306CD" w:rsidRDefault="00E306CD" w:rsidP="00E306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highlight w:val="yellow"/>
        </w:rPr>
      </w:pPr>
      <w:r w:rsidRPr="00E306CD">
        <w:rPr>
          <w:b/>
          <w:bCs/>
          <w:highlight w:val="yellow"/>
        </w:rPr>
        <w:t>Agreements</w:t>
      </w:r>
    </w:p>
    <w:p w14:paraId="2668565D" w14:textId="77777777" w:rsidR="00E306CD" w:rsidRDefault="00E306CD" w:rsidP="00E306CD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E306CD">
        <w:rPr>
          <w:highlight w:val="yellow"/>
        </w:rPr>
        <w:t xml:space="preserve">RAN2 assumes that </w:t>
      </w:r>
      <w:proofErr w:type="spellStart"/>
      <w:r w:rsidRPr="00E306CD">
        <w:rPr>
          <w:highlight w:val="yellow"/>
        </w:rPr>
        <w:t>gNB</w:t>
      </w:r>
      <w:proofErr w:type="spellEnd"/>
      <w:r w:rsidRPr="00E306CD">
        <w:rPr>
          <w:highlight w:val="yellow"/>
        </w:rPr>
        <w:t xml:space="preserve"> can perform pre-compensation.  RAN2 agrees to introduce </w:t>
      </w:r>
      <w:proofErr w:type="spellStart"/>
      <w:r w:rsidRPr="00E306CD">
        <w:rPr>
          <w:highlight w:val="yellow"/>
        </w:rPr>
        <w:t>signalling</w:t>
      </w:r>
      <w:proofErr w:type="spellEnd"/>
      <w:r w:rsidRPr="00E306CD">
        <w:rPr>
          <w:highlight w:val="yellow"/>
        </w:rPr>
        <w:t xml:space="preserve"> to enable/disable UE-side PDC.</w:t>
      </w:r>
      <w:r>
        <w:t xml:space="preserve">  </w:t>
      </w:r>
    </w:p>
    <w:p w14:paraId="0BC5E8FB" w14:textId="77777777" w:rsidR="00E306CD" w:rsidRDefault="00E306CD" w:rsidP="00E306CD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The </w:t>
      </w:r>
      <w:proofErr w:type="spellStart"/>
      <w:r>
        <w:t>gNB</w:t>
      </w:r>
      <w:proofErr w:type="spellEnd"/>
      <w:r>
        <w:t xml:space="preserve"> can enable/disable UE-side PDC via unicast-RRC </w:t>
      </w:r>
      <w:proofErr w:type="spellStart"/>
      <w:r>
        <w:t>signalling</w:t>
      </w:r>
      <w:proofErr w:type="spellEnd"/>
      <w:r>
        <w:t xml:space="preserve"> for Rel-17</w:t>
      </w:r>
    </w:p>
    <w:p w14:paraId="4287ABB1" w14:textId="77777777" w:rsidR="00E306CD" w:rsidRDefault="00E306CD" w:rsidP="00E306CD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RAN2 shall wait for RAN1 to decide the measurement framework for RTT based PDC method and </w:t>
      </w:r>
      <w:r w:rsidRPr="00E306CD">
        <w:rPr>
          <w:highlight w:val="yellow"/>
        </w:rPr>
        <w:t xml:space="preserve">does not preclude UE-side PDC or </w:t>
      </w:r>
      <w:proofErr w:type="spellStart"/>
      <w:r w:rsidRPr="00E306CD">
        <w:rPr>
          <w:highlight w:val="yellow"/>
        </w:rPr>
        <w:t>gNB</w:t>
      </w:r>
      <w:proofErr w:type="spellEnd"/>
      <w:r w:rsidRPr="00E306CD">
        <w:rPr>
          <w:highlight w:val="yellow"/>
        </w:rPr>
        <w:t xml:space="preserve"> based pre-compensation at this point.</w:t>
      </w:r>
      <w:r>
        <w:t xml:space="preserve">  RAN2 is expecting guidance from RAN1 on what is needed.  </w:t>
      </w:r>
    </w:p>
    <w:p w14:paraId="69D27C37" w14:textId="77777777" w:rsidR="00E306CD" w:rsidRDefault="00E306CD" w:rsidP="00E306CD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UE Assistance information from the UE which could for example be used by </w:t>
      </w:r>
      <w:proofErr w:type="spellStart"/>
      <w:r>
        <w:t>gNB</w:t>
      </w:r>
      <w:proofErr w:type="spellEnd"/>
      <w:r>
        <w:t xml:space="preserve"> to activate PDC is not supported</w:t>
      </w:r>
    </w:p>
    <w:p w14:paraId="4AF43ECB" w14:textId="77777777" w:rsidR="00E306CD" w:rsidRDefault="00E306CD" w:rsidP="00E306CD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Implicit activation of UE-side PDC when a pre-configured threshold is met is not supported</w:t>
      </w:r>
    </w:p>
    <w:p w14:paraId="1719D268" w14:textId="77777777" w:rsidR="00E306CD" w:rsidRDefault="00E306CD" w:rsidP="00E306CD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UE-based trigger for TA update or RACH procedure for PDC are deprioritized for Release 17</w:t>
      </w:r>
    </w:p>
    <w:p w14:paraId="54A99F65" w14:textId="77777777" w:rsidR="00E306CD" w:rsidRPr="00E306CD" w:rsidRDefault="00E306CD" w:rsidP="00E306CD">
      <w:pPr>
        <w:rPr>
          <w:b/>
          <w:lang w:val="x-none"/>
        </w:rPr>
      </w:pPr>
    </w:p>
    <w:p w14:paraId="5FD53A82" w14:textId="1D855796" w:rsidR="00E306CD" w:rsidRDefault="00E306CD" w:rsidP="007A7E0A">
      <w:pPr>
        <w:rPr>
          <w:b/>
          <w:lang w:val="x-none"/>
        </w:rPr>
      </w:pPr>
      <w:r>
        <w:rPr>
          <w:rFonts w:hint="eastAsia"/>
          <w:b/>
          <w:lang w:val="x-none"/>
        </w:rPr>
        <w:t>Pro</w:t>
      </w:r>
      <w:r>
        <w:rPr>
          <w:b/>
          <w:lang w:val="x-none"/>
        </w:rPr>
        <w:t xml:space="preserve">posal3: For RTT based PDC procedure, RAN2 to </w:t>
      </w:r>
      <w:r w:rsidR="00372C74">
        <w:rPr>
          <w:b/>
          <w:lang w:val="x-none"/>
        </w:rPr>
        <w:t xml:space="preserve">discuss and agree </w:t>
      </w:r>
      <w:r>
        <w:rPr>
          <w:b/>
          <w:lang w:val="x-none"/>
        </w:rPr>
        <w:t>the following two options.</w:t>
      </w:r>
    </w:p>
    <w:p w14:paraId="55E598D2" w14:textId="1244E4DE" w:rsidR="00E306CD" w:rsidRPr="00E306CD" w:rsidRDefault="00E306CD" w:rsidP="00E306CD">
      <w:pPr>
        <w:rPr>
          <w:b/>
          <w:lang w:val="en-US"/>
        </w:rPr>
      </w:pPr>
      <w:r w:rsidRPr="00E306CD">
        <w:rPr>
          <w:b/>
          <w:lang w:val="en-US"/>
        </w:rPr>
        <w:t>Option</w:t>
      </w:r>
      <w:r>
        <w:rPr>
          <w:b/>
          <w:lang w:val="en-US"/>
        </w:rPr>
        <w:t xml:space="preserve"> </w:t>
      </w:r>
      <w:r w:rsidRPr="00E306CD">
        <w:rPr>
          <w:b/>
          <w:lang w:val="en-US"/>
        </w:rPr>
        <w:t>A</w:t>
      </w:r>
      <w:r w:rsidR="002C2AC2">
        <w:rPr>
          <w:b/>
          <w:lang w:val="en-US"/>
        </w:rPr>
        <w:t xml:space="preserve"> (one step exchange)</w:t>
      </w:r>
      <w:r w:rsidRPr="00E306CD">
        <w:rPr>
          <w:b/>
          <w:lang w:val="en-US"/>
        </w:rPr>
        <w:t xml:space="preserve">: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sends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 to UE when it is needed. UE </w:t>
      </w:r>
      <w:r w:rsidR="00036A69">
        <w:rPr>
          <w:b/>
          <w:lang w:val="en-US"/>
        </w:rPr>
        <w:t xml:space="preserve">directly </w:t>
      </w:r>
      <w:r w:rsidRPr="00E306CD">
        <w:rPr>
          <w:b/>
          <w:lang w:val="en-US"/>
        </w:rPr>
        <w:t xml:space="preserve">calculates the PDC based on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 and UE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difference.</w:t>
      </w:r>
    </w:p>
    <w:p w14:paraId="632CD472" w14:textId="5E77D983" w:rsidR="00F924DC" w:rsidRPr="00F924DC" w:rsidRDefault="00E306CD" w:rsidP="007A7E0A">
      <w:pPr>
        <w:rPr>
          <w:b/>
          <w:lang w:val="en-US"/>
        </w:rPr>
      </w:pPr>
      <w:r w:rsidRPr="00E306CD">
        <w:rPr>
          <w:b/>
          <w:lang w:val="en-US"/>
        </w:rPr>
        <w:t>Option</w:t>
      </w:r>
      <w:r>
        <w:rPr>
          <w:b/>
          <w:lang w:val="en-US"/>
        </w:rPr>
        <w:t xml:space="preserve"> </w:t>
      </w:r>
      <w:r w:rsidRPr="00E306CD">
        <w:rPr>
          <w:b/>
          <w:lang w:val="en-US"/>
        </w:rPr>
        <w:t>B</w:t>
      </w:r>
      <w:r w:rsidR="002C2AC2">
        <w:rPr>
          <w:b/>
          <w:lang w:val="en-US"/>
        </w:rPr>
        <w:t xml:space="preserve"> (two step exchange)</w:t>
      </w:r>
      <w:r w:rsidRPr="00E306CD">
        <w:rPr>
          <w:b/>
          <w:lang w:val="en-US"/>
        </w:rPr>
        <w:t>: This requires two steps. 1</w:t>
      </w:r>
      <w:r w:rsidRPr="00E306CD">
        <w:rPr>
          <w:b/>
          <w:vertAlign w:val="superscript"/>
          <w:lang w:val="en-US"/>
        </w:rPr>
        <w:t>st</w:t>
      </w:r>
      <w:r w:rsidRPr="00E306CD">
        <w:rPr>
          <w:b/>
          <w:lang w:val="en-US"/>
        </w:rPr>
        <w:t xml:space="preserve"> step is </w:t>
      </w:r>
      <w:r w:rsidR="00036A69">
        <w:rPr>
          <w:b/>
          <w:lang w:val="en-US"/>
        </w:rPr>
        <w:t xml:space="preserve">UE </w:t>
      </w:r>
      <w:r w:rsidRPr="00E306CD">
        <w:rPr>
          <w:b/>
          <w:lang w:val="en-US"/>
        </w:rPr>
        <w:t>sends UE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 to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when it is needed. 2</w:t>
      </w:r>
      <w:r w:rsidRPr="00E306CD">
        <w:rPr>
          <w:b/>
          <w:vertAlign w:val="superscript"/>
          <w:lang w:val="en-US"/>
        </w:rPr>
        <w:t>nd</w:t>
      </w:r>
      <w:r w:rsidRPr="00E306CD">
        <w:rPr>
          <w:b/>
          <w:lang w:val="en-US"/>
        </w:rPr>
        <w:t xml:space="preserve"> step is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calculates the PDC based on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 and UE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difference, and send the calculated PDC to UE.</w:t>
      </w:r>
    </w:p>
    <w:p w14:paraId="385AD115" w14:textId="48CF3374" w:rsidR="00F924DC" w:rsidRPr="00F924DC" w:rsidRDefault="00F924DC" w:rsidP="00F924DC">
      <w:pPr>
        <w:ind w:leftChars="50" w:left="100"/>
        <w:rPr>
          <w:lang w:val="en-US"/>
        </w:rPr>
      </w:pPr>
      <w:r w:rsidRPr="00F924DC">
        <w:rPr>
          <w:rFonts w:hint="eastAsia"/>
          <w:lang w:val="en-US"/>
        </w:rPr>
        <w:t xml:space="preserve">In rel-16 positioning, </w:t>
      </w:r>
      <w:r>
        <w:rPr>
          <w:lang w:val="en-US"/>
        </w:rPr>
        <w:t>the PRS/SRS resources are configured through LPP. For rel-17 RTT based PDC, since the framework of RTT based PDC is independent of LPP and the Rx-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time difference is agreed to be</w:t>
      </w:r>
      <w:r w:rsidR="00036A69">
        <w:rPr>
          <w:lang w:val="en-US"/>
        </w:rPr>
        <w:t xml:space="preserve"> reported</w:t>
      </w:r>
      <w:r>
        <w:rPr>
          <w:lang w:val="en-US"/>
        </w:rPr>
        <w:t xml:space="preserve"> via RRC signaling. Therefore, RRC parameters should be used to configure PRS/SRS resources for RTT based PDC. </w:t>
      </w:r>
    </w:p>
    <w:p w14:paraId="163710A2" w14:textId="0EEA7A09" w:rsidR="00F924DC" w:rsidRPr="00E306CD" w:rsidRDefault="00036A69" w:rsidP="007A7E0A">
      <w:pPr>
        <w:rPr>
          <w:b/>
          <w:lang w:val="en-US"/>
        </w:rPr>
      </w:pPr>
      <w:r>
        <w:rPr>
          <w:b/>
          <w:lang w:val="en-US"/>
        </w:rPr>
        <w:t>Proposal4: RAN2 to discuss</w:t>
      </w:r>
      <w:r w:rsidR="00F924DC">
        <w:rPr>
          <w:b/>
          <w:lang w:val="en-US"/>
        </w:rPr>
        <w:t xml:space="preserve"> the </w:t>
      </w:r>
      <w:r w:rsidR="00F924DC">
        <w:rPr>
          <w:rFonts w:hint="eastAsia"/>
          <w:b/>
          <w:lang w:val="en-US"/>
        </w:rPr>
        <w:t xml:space="preserve">RRC IEs </w:t>
      </w:r>
      <w:r w:rsidR="00F924DC">
        <w:rPr>
          <w:b/>
          <w:lang w:val="en-US"/>
        </w:rPr>
        <w:t>for PRS/SRS configuration for RTT based PDC.</w:t>
      </w:r>
    </w:p>
    <w:p w14:paraId="7C9BD4C2" w14:textId="3EB62A9B" w:rsidR="00C01F33" w:rsidRPr="003100C3" w:rsidRDefault="007E39A2" w:rsidP="00CE0424">
      <w:pPr>
        <w:pStyle w:val="1"/>
        <w:rPr>
          <w:rFonts w:cs="Arial"/>
          <w:lang w:val="en-US"/>
        </w:rPr>
      </w:pPr>
      <w:r>
        <w:rPr>
          <w:rFonts w:cs="Arial" w:hint="eastAsia"/>
          <w:lang w:val="en-US"/>
        </w:rPr>
        <w:t xml:space="preserve">3. </w:t>
      </w:r>
      <w:r w:rsidR="00C01F33" w:rsidRPr="003100C3">
        <w:rPr>
          <w:rFonts w:cs="Arial"/>
          <w:lang w:val="en-US"/>
        </w:rPr>
        <w:t>Conclusion</w:t>
      </w:r>
    </w:p>
    <w:p w14:paraId="013DFFC1" w14:textId="67519596" w:rsidR="008E065E" w:rsidRPr="003100C3" w:rsidRDefault="00317925" w:rsidP="008E065E">
      <w:pPr>
        <w:pStyle w:val="a9"/>
        <w:rPr>
          <w:rFonts w:cs="Arial"/>
          <w:b/>
          <w:bCs/>
          <w:lang w:val="en-US"/>
        </w:rPr>
      </w:pPr>
      <w:r w:rsidRPr="003100C3">
        <w:rPr>
          <w:rFonts w:cs="Arial"/>
          <w:lang w:val="en-US" w:eastAsia="ja-JP"/>
        </w:rPr>
        <w:t xml:space="preserve">Based on the discussion in the </w:t>
      </w:r>
      <w:r w:rsidR="007729A2" w:rsidRPr="003100C3">
        <w:rPr>
          <w:rFonts w:cs="Arial"/>
          <w:lang w:val="en-US"/>
        </w:rPr>
        <w:t xml:space="preserve">previous </w:t>
      </w:r>
      <w:r w:rsidR="008E065E" w:rsidRPr="003100C3">
        <w:rPr>
          <w:rFonts w:cs="Arial"/>
          <w:lang w:val="en-US"/>
        </w:rPr>
        <w:t>section</w:t>
      </w:r>
      <w:r w:rsidR="007729A2" w:rsidRPr="003100C3">
        <w:rPr>
          <w:rFonts w:cs="Arial"/>
          <w:lang w:val="en-US"/>
        </w:rPr>
        <w:t>s</w:t>
      </w:r>
      <w:r w:rsidRPr="003100C3">
        <w:rPr>
          <w:rFonts w:cs="Arial"/>
          <w:lang w:val="en-US" w:eastAsia="ja-JP"/>
        </w:rPr>
        <w:t>,</w:t>
      </w:r>
      <w:r w:rsidR="008E065E" w:rsidRPr="003100C3">
        <w:rPr>
          <w:rFonts w:cs="Arial"/>
          <w:lang w:val="en-US"/>
        </w:rPr>
        <w:t xml:space="preserve"> w</w:t>
      </w:r>
      <w:r w:rsidR="004E4A7D" w:rsidRPr="003100C3">
        <w:rPr>
          <w:rFonts w:cs="Arial"/>
          <w:lang w:val="en-US"/>
        </w:rPr>
        <w:t xml:space="preserve">e made the following </w:t>
      </w:r>
      <w:r w:rsidR="004E4A7D" w:rsidRPr="003100C3">
        <w:rPr>
          <w:rFonts w:cs="Arial"/>
          <w:lang w:val="en-US" w:eastAsia="ja-JP"/>
        </w:rPr>
        <w:t>proposal</w:t>
      </w:r>
      <w:r w:rsidR="008E065E" w:rsidRPr="003100C3">
        <w:rPr>
          <w:rFonts w:cs="Arial"/>
          <w:lang w:val="en-US"/>
        </w:rPr>
        <w:t>s:</w:t>
      </w:r>
      <w:r w:rsidR="00C93814" w:rsidRPr="003100C3">
        <w:rPr>
          <w:rFonts w:cs="Arial"/>
          <w:b/>
          <w:bCs/>
          <w:lang w:val="en-US"/>
        </w:rPr>
        <w:t xml:space="preserve"> </w:t>
      </w:r>
    </w:p>
    <w:p w14:paraId="3BBEF6D6" w14:textId="77777777" w:rsidR="00981A0C" w:rsidRPr="00981A0C" w:rsidRDefault="00981A0C" w:rsidP="00981A0C">
      <w:pPr>
        <w:rPr>
          <w:b/>
          <w:lang w:val="en-US"/>
        </w:rPr>
      </w:pPr>
      <w:bookmarkStart w:id="2" w:name="_In-sequence_SDU_delivery"/>
      <w:bookmarkEnd w:id="2"/>
      <w:r w:rsidRPr="00981A0C">
        <w:rPr>
          <w:b/>
          <w:lang w:val="en-US"/>
        </w:rPr>
        <w:t>Observation1: RAN</w:t>
      </w:r>
      <w:r>
        <w:rPr>
          <w:b/>
          <w:lang w:val="en-US"/>
        </w:rPr>
        <w:t>1</w:t>
      </w:r>
      <w:r w:rsidRPr="00981A0C">
        <w:rPr>
          <w:b/>
          <w:lang w:val="en-US"/>
        </w:rPr>
        <w:t xml:space="preserve"> agreed that For RTT-based propagation delay compensation, the Rx-</w:t>
      </w:r>
      <w:proofErr w:type="spellStart"/>
      <w:r w:rsidRPr="00981A0C">
        <w:rPr>
          <w:b/>
          <w:lang w:val="en-US"/>
        </w:rPr>
        <w:t>Tx</w:t>
      </w:r>
      <w:proofErr w:type="spellEnd"/>
      <w:r w:rsidRPr="00981A0C">
        <w:rPr>
          <w:b/>
          <w:lang w:val="en-US"/>
        </w:rPr>
        <w:t xml:space="preserve"> time difference is reported via RRC </w:t>
      </w:r>
      <w:proofErr w:type="spellStart"/>
      <w:r w:rsidRPr="00981A0C">
        <w:rPr>
          <w:b/>
          <w:lang w:val="en-US"/>
        </w:rPr>
        <w:t>signalling</w:t>
      </w:r>
      <w:proofErr w:type="spellEnd"/>
      <w:r w:rsidRPr="00981A0C">
        <w:rPr>
          <w:b/>
          <w:lang w:val="en-US"/>
        </w:rPr>
        <w:t xml:space="preserve">. For RTT-based PDC, existing definitions of UE Rx – </w:t>
      </w:r>
      <w:proofErr w:type="spellStart"/>
      <w:r w:rsidRPr="00981A0C">
        <w:rPr>
          <w:b/>
          <w:lang w:val="en-US"/>
        </w:rPr>
        <w:t>Tx</w:t>
      </w:r>
      <w:proofErr w:type="spellEnd"/>
      <w:r w:rsidRPr="00981A0C">
        <w:rPr>
          <w:b/>
          <w:lang w:val="en-US"/>
        </w:rPr>
        <w:t xml:space="preserve"> time difference (i.e. section 5.1.30 in TS 38.215) and </w:t>
      </w:r>
      <w:proofErr w:type="spellStart"/>
      <w:r w:rsidRPr="00981A0C">
        <w:rPr>
          <w:b/>
          <w:lang w:val="en-US"/>
        </w:rPr>
        <w:t>gNB</w:t>
      </w:r>
      <w:proofErr w:type="spellEnd"/>
      <w:r w:rsidRPr="00981A0C">
        <w:rPr>
          <w:b/>
          <w:lang w:val="en-US"/>
        </w:rPr>
        <w:t xml:space="preserve"> Rx – </w:t>
      </w:r>
      <w:proofErr w:type="spellStart"/>
      <w:r w:rsidRPr="00981A0C">
        <w:rPr>
          <w:b/>
          <w:lang w:val="en-US"/>
        </w:rPr>
        <w:t>Tx</w:t>
      </w:r>
      <w:proofErr w:type="spellEnd"/>
      <w:r w:rsidRPr="00981A0C">
        <w:rPr>
          <w:b/>
          <w:lang w:val="en-US"/>
        </w:rPr>
        <w:t xml:space="preserve"> time difference (i.e. section 5.2.3 in TS 38.215) are reused</w:t>
      </w:r>
      <w:r w:rsidRPr="00981A0C">
        <w:rPr>
          <w:rFonts w:hint="eastAsia"/>
          <w:b/>
          <w:lang w:val="en-US"/>
        </w:rPr>
        <w:t>.</w:t>
      </w:r>
    </w:p>
    <w:p w14:paraId="2AAA29E0" w14:textId="4A17B08D" w:rsidR="00981A0C" w:rsidRDefault="00981A0C" w:rsidP="00981A0C">
      <w:pPr>
        <w:rPr>
          <w:b/>
          <w:lang w:val="en-US"/>
        </w:rPr>
      </w:pPr>
      <w:r>
        <w:rPr>
          <w:rFonts w:hint="eastAsia"/>
          <w:b/>
          <w:lang w:val="en-US"/>
        </w:rPr>
        <w:t>Proposal1</w:t>
      </w:r>
      <w:r w:rsidRPr="007A7E0A">
        <w:rPr>
          <w:rFonts w:hint="eastAsia"/>
          <w:b/>
          <w:lang w:val="en-US"/>
        </w:rPr>
        <w:t xml:space="preserve">: </w:t>
      </w:r>
      <w:r>
        <w:rPr>
          <w:b/>
          <w:lang w:val="en-US"/>
        </w:rPr>
        <w:t xml:space="preserve">RAN2 to </w:t>
      </w:r>
      <w:r>
        <w:rPr>
          <w:rFonts w:hint="eastAsia"/>
          <w:b/>
          <w:lang w:val="en-US"/>
        </w:rPr>
        <w:t>discuss the trigger condition for UE to start RX-TX time different measurement and reporting.</w:t>
      </w:r>
    </w:p>
    <w:p w14:paraId="4CF853A5" w14:textId="77777777" w:rsidR="00981A0C" w:rsidRPr="00856CE1" w:rsidRDefault="00981A0C" w:rsidP="00981A0C">
      <w:pPr>
        <w:pStyle w:val="aff"/>
        <w:numPr>
          <w:ilvl w:val="0"/>
          <w:numId w:val="24"/>
        </w:numPr>
        <w:rPr>
          <w:rFonts w:ascii="Times New Roman" w:eastAsia="ＭＳ 明朝" w:hAnsi="Times New Roman"/>
          <w:b/>
          <w:sz w:val="20"/>
          <w:szCs w:val="20"/>
          <w:lang w:val="en-US" w:eastAsia="ja-JP"/>
        </w:rPr>
      </w:pPr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Option1: Periodical UE Rx-</w:t>
      </w:r>
      <w:proofErr w:type="spellStart"/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Tx</w:t>
      </w:r>
      <w:proofErr w:type="spellEnd"/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time difference measurement/reporting. </w:t>
      </w:r>
    </w:p>
    <w:p w14:paraId="6DADB588" w14:textId="77777777" w:rsidR="00981A0C" w:rsidRPr="00856CE1" w:rsidRDefault="00981A0C" w:rsidP="00981A0C">
      <w:pPr>
        <w:pStyle w:val="aff"/>
        <w:numPr>
          <w:ilvl w:val="0"/>
          <w:numId w:val="24"/>
        </w:numPr>
        <w:rPr>
          <w:rFonts w:ascii="Times New Roman" w:eastAsia="ＭＳ 明朝" w:hAnsi="Times New Roman"/>
          <w:b/>
          <w:sz w:val="20"/>
          <w:szCs w:val="20"/>
          <w:lang w:val="en-US" w:eastAsia="ja-JP"/>
        </w:rPr>
      </w:pPr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Option2: </w:t>
      </w:r>
      <w:proofErr w:type="spellStart"/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gNB</w:t>
      </w:r>
      <w:proofErr w:type="spellEnd"/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explicitly indicate UE to conduct RTT measurement</w:t>
      </w:r>
      <w:r>
        <w:rPr>
          <w:rFonts w:ascii="Times New Roman" w:eastAsia="ＭＳ 明朝" w:hAnsi="Times New Roman"/>
          <w:b/>
          <w:sz w:val="20"/>
          <w:szCs w:val="20"/>
          <w:lang w:val="en-US" w:eastAsia="ja-JP"/>
        </w:rPr>
        <w:t>/reporting</w:t>
      </w:r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using dedicated signaling. </w:t>
      </w:r>
    </w:p>
    <w:p w14:paraId="3C1A2562" w14:textId="77777777" w:rsidR="00981A0C" w:rsidRPr="00856CE1" w:rsidRDefault="00981A0C" w:rsidP="00981A0C">
      <w:pPr>
        <w:pStyle w:val="aff"/>
        <w:numPr>
          <w:ilvl w:val="0"/>
          <w:numId w:val="24"/>
        </w:numPr>
        <w:rPr>
          <w:rFonts w:ascii="Times New Roman" w:eastAsia="ＭＳ 明朝" w:hAnsi="Times New Roman"/>
          <w:b/>
          <w:sz w:val="20"/>
          <w:szCs w:val="20"/>
          <w:lang w:val="en-US" w:eastAsia="ja-JP"/>
        </w:rPr>
      </w:pPr>
      <w:r w:rsidRPr="00856CE1">
        <w:rPr>
          <w:rFonts w:ascii="Times New Roman" w:eastAsia="ＭＳ 明朝" w:hAnsi="Times New Roman" w:hint="eastAsia"/>
          <w:b/>
          <w:sz w:val="20"/>
          <w:szCs w:val="20"/>
          <w:lang w:val="en-US" w:eastAsia="ja-JP"/>
        </w:rPr>
        <w:t xml:space="preserve">Option3: event based trigger e.g. </w:t>
      </w:r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UE start RTT measurement/reporting when UE is far away from </w:t>
      </w:r>
      <w:proofErr w:type="spellStart"/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gNB</w:t>
      </w:r>
      <w:proofErr w:type="spellEnd"/>
      <w:r w:rsidRPr="00856CE1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.</w:t>
      </w:r>
    </w:p>
    <w:p w14:paraId="57097C00" w14:textId="77777777" w:rsidR="00981A0C" w:rsidRPr="00981A0C" w:rsidRDefault="00981A0C" w:rsidP="00981A0C">
      <w:pPr>
        <w:rPr>
          <w:b/>
          <w:lang w:val="en-US"/>
        </w:rPr>
      </w:pPr>
    </w:p>
    <w:p w14:paraId="45DF2876" w14:textId="58813832" w:rsidR="00856CE1" w:rsidRDefault="00981A0C" w:rsidP="00AF3157">
      <w:pPr>
        <w:rPr>
          <w:b/>
          <w:lang w:val="en-US"/>
        </w:rPr>
      </w:pPr>
      <w:r>
        <w:rPr>
          <w:b/>
          <w:lang w:val="en-US"/>
        </w:rPr>
        <w:t xml:space="preserve">Proposal2: Introduce event triggered </w:t>
      </w:r>
      <w:r>
        <w:rPr>
          <w:rFonts w:hint="eastAsia"/>
          <w:b/>
          <w:lang w:val="en-US"/>
        </w:rPr>
        <w:t>RX-TX time different measurement and reporting</w:t>
      </w:r>
      <w:r>
        <w:rPr>
          <w:b/>
          <w:lang w:val="en-US"/>
        </w:rPr>
        <w:t>.</w:t>
      </w:r>
    </w:p>
    <w:p w14:paraId="2DD3BE34" w14:textId="50AC7452" w:rsidR="00E306CD" w:rsidRDefault="00E306CD" w:rsidP="00E306CD">
      <w:pPr>
        <w:rPr>
          <w:b/>
          <w:lang w:val="x-none"/>
        </w:rPr>
      </w:pPr>
      <w:r>
        <w:rPr>
          <w:rFonts w:hint="eastAsia"/>
          <w:b/>
          <w:lang w:val="x-none"/>
        </w:rPr>
        <w:t>Pro</w:t>
      </w:r>
      <w:r>
        <w:rPr>
          <w:b/>
          <w:lang w:val="x-none"/>
        </w:rPr>
        <w:t xml:space="preserve">posal3: For RTT based PDC procedure, RAN2 to </w:t>
      </w:r>
      <w:r w:rsidR="00372C74">
        <w:rPr>
          <w:b/>
          <w:lang w:val="x-none"/>
        </w:rPr>
        <w:t xml:space="preserve">discuss and </w:t>
      </w:r>
      <w:r>
        <w:rPr>
          <w:b/>
          <w:lang w:val="x-none"/>
        </w:rPr>
        <w:t>agree the following two options.</w:t>
      </w:r>
    </w:p>
    <w:p w14:paraId="2F3497B3" w14:textId="77777777" w:rsidR="00E306CD" w:rsidRPr="00E306CD" w:rsidRDefault="00E306CD" w:rsidP="00E306CD">
      <w:pPr>
        <w:rPr>
          <w:b/>
          <w:lang w:val="en-US"/>
        </w:rPr>
      </w:pPr>
      <w:r w:rsidRPr="00E306CD">
        <w:rPr>
          <w:b/>
          <w:lang w:val="en-US"/>
        </w:rPr>
        <w:t>Option</w:t>
      </w:r>
      <w:r>
        <w:rPr>
          <w:b/>
          <w:lang w:val="en-US"/>
        </w:rPr>
        <w:t xml:space="preserve"> </w:t>
      </w:r>
      <w:r w:rsidRPr="00E306CD">
        <w:rPr>
          <w:b/>
          <w:lang w:val="en-US"/>
        </w:rPr>
        <w:t xml:space="preserve">A: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decides when to conduct PDC and sends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 to UE when it is needed. UE calculates the PDC based on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 and UE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difference.</w:t>
      </w:r>
    </w:p>
    <w:p w14:paraId="0FAC7A75" w14:textId="77777777" w:rsidR="00E306CD" w:rsidRPr="00E306CD" w:rsidRDefault="00E306CD" w:rsidP="00E306CD">
      <w:pPr>
        <w:rPr>
          <w:b/>
          <w:lang w:val="en-US"/>
        </w:rPr>
      </w:pPr>
      <w:r w:rsidRPr="00E306CD">
        <w:rPr>
          <w:b/>
          <w:lang w:val="en-US"/>
        </w:rPr>
        <w:t>Option</w:t>
      </w:r>
      <w:r>
        <w:rPr>
          <w:b/>
          <w:lang w:val="en-US"/>
        </w:rPr>
        <w:t xml:space="preserve"> </w:t>
      </w:r>
      <w:r w:rsidRPr="00E306CD">
        <w:rPr>
          <w:b/>
          <w:lang w:val="en-US"/>
        </w:rPr>
        <w:t>B : This requires two steps. 1</w:t>
      </w:r>
      <w:r w:rsidRPr="00E306CD">
        <w:rPr>
          <w:b/>
          <w:vertAlign w:val="superscript"/>
          <w:lang w:val="en-US"/>
        </w:rPr>
        <w:t>st</w:t>
      </w:r>
      <w:r w:rsidRPr="00E306CD">
        <w:rPr>
          <w:b/>
          <w:lang w:val="en-US"/>
        </w:rPr>
        <w:t xml:space="preserve"> step is UE decides when to conduct PDC and sends UE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 to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when it is needed. 2</w:t>
      </w:r>
      <w:r w:rsidRPr="00E306CD">
        <w:rPr>
          <w:b/>
          <w:vertAlign w:val="superscript"/>
          <w:lang w:val="en-US"/>
        </w:rPr>
        <w:t>nd</w:t>
      </w:r>
      <w:r w:rsidRPr="00E306CD">
        <w:rPr>
          <w:b/>
          <w:lang w:val="en-US"/>
        </w:rPr>
        <w:t xml:space="preserve"> step is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calculates the PDC based on </w:t>
      </w:r>
      <w:proofErr w:type="spellStart"/>
      <w:r w:rsidRPr="00E306CD">
        <w:rPr>
          <w:b/>
          <w:lang w:val="en-US"/>
        </w:rPr>
        <w:t>gNB</w:t>
      </w:r>
      <w:proofErr w:type="spellEnd"/>
      <w:r w:rsidRPr="00E306CD">
        <w:rPr>
          <w:b/>
          <w:lang w:val="en-US"/>
        </w:rPr>
        <w:t xml:space="preserve">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 and UE Rx-</w:t>
      </w:r>
      <w:proofErr w:type="spellStart"/>
      <w:r w:rsidRPr="00E306CD">
        <w:rPr>
          <w:b/>
          <w:lang w:val="en-US"/>
        </w:rPr>
        <w:t>Tx</w:t>
      </w:r>
      <w:proofErr w:type="spellEnd"/>
      <w:r w:rsidRPr="00E306CD">
        <w:rPr>
          <w:b/>
          <w:lang w:val="en-US"/>
        </w:rPr>
        <w:t xml:space="preserve"> timing difference, and send the calculated PDC to UE.</w:t>
      </w:r>
    </w:p>
    <w:p w14:paraId="7055B698" w14:textId="61B0A1E1" w:rsidR="00E306CD" w:rsidRPr="00036A69" w:rsidRDefault="00F924DC" w:rsidP="00036A69">
      <w:pPr>
        <w:rPr>
          <w:b/>
          <w:lang w:val="en-US"/>
        </w:rPr>
      </w:pPr>
      <w:r>
        <w:rPr>
          <w:b/>
          <w:lang w:val="en-US"/>
        </w:rPr>
        <w:lastRenderedPageBreak/>
        <w:t xml:space="preserve">Proposal4: RAN2 to discuss the </w:t>
      </w:r>
      <w:r>
        <w:rPr>
          <w:rFonts w:hint="eastAsia"/>
          <w:b/>
          <w:lang w:val="en-US"/>
        </w:rPr>
        <w:t xml:space="preserve">RRC IEs </w:t>
      </w:r>
      <w:r>
        <w:rPr>
          <w:b/>
          <w:lang w:val="en-US"/>
        </w:rPr>
        <w:t>for PRS/SRS configuration for RTT based PDC.</w:t>
      </w:r>
    </w:p>
    <w:p w14:paraId="7C01197C" w14:textId="6ABFDE70" w:rsidR="00FB795B" w:rsidRPr="003100C3" w:rsidRDefault="009242B3" w:rsidP="00FB795B">
      <w:pPr>
        <w:pStyle w:val="1"/>
        <w:rPr>
          <w:rFonts w:cs="Arial"/>
        </w:rPr>
      </w:pPr>
      <w:r>
        <w:rPr>
          <w:rFonts w:cs="Arial"/>
        </w:rPr>
        <w:t xml:space="preserve">4. </w:t>
      </w:r>
      <w:r w:rsidR="00FB795B" w:rsidRPr="003100C3">
        <w:rPr>
          <w:rFonts w:cs="Arial"/>
        </w:rPr>
        <w:t>References</w:t>
      </w:r>
    </w:p>
    <w:p w14:paraId="35510A3D" w14:textId="65393B7C" w:rsidR="004E4A7D" w:rsidRDefault="00426AA7" w:rsidP="00F83002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RAN2 116</w:t>
      </w:r>
      <w:r w:rsidR="008F1221">
        <w:rPr>
          <w:rFonts w:ascii="Arial" w:hAnsi="Arial" w:cs="Arial"/>
        </w:rPr>
        <w:t>e chairman notes</w:t>
      </w:r>
    </w:p>
    <w:p w14:paraId="0518BE2E" w14:textId="77777777" w:rsidR="00EF23E8" w:rsidRDefault="00426AA7" w:rsidP="008F1221">
      <w:pPr>
        <w:numPr>
          <w:ilvl w:val="0"/>
          <w:numId w:val="13"/>
        </w:numPr>
        <w:rPr>
          <w:rFonts w:ascii="Arial" w:hAnsi="Arial" w:cs="Arial"/>
        </w:rPr>
      </w:pPr>
      <w:r w:rsidRPr="00426AA7">
        <w:rPr>
          <w:rFonts w:ascii="Arial" w:hAnsi="Arial" w:cs="Arial"/>
        </w:rPr>
        <w:t>R1-2112834</w:t>
      </w:r>
      <w:r w:rsidR="008F1221">
        <w:rPr>
          <w:rFonts w:ascii="Arial" w:hAnsi="Arial" w:cs="Arial"/>
        </w:rPr>
        <w:t xml:space="preserve"> </w:t>
      </w:r>
      <w:r w:rsidR="008F1221" w:rsidRPr="008F1221">
        <w:rPr>
          <w:rFonts w:ascii="Arial" w:hAnsi="Arial" w:cs="Arial"/>
        </w:rPr>
        <w:t>LS on propagation delay compensation</w:t>
      </w:r>
      <w:r w:rsidR="007A7E0A" w:rsidRPr="007A7E0A">
        <w:rPr>
          <w:rFonts w:ascii="Arial" w:hAnsi="Arial" w:cs="Arial"/>
        </w:rPr>
        <w:tab/>
      </w:r>
    </w:p>
    <w:p w14:paraId="220B0531" w14:textId="350F7C5C" w:rsidR="007A7E0A" w:rsidRDefault="00EF23E8" w:rsidP="008F1221">
      <w:pPr>
        <w:numPr>
          <w:ilvl w:val="0"/>
          <w:numId w:val="13"/>
        </w:numPr>
        <w:rPr>
          <w:rFonts w:ascii="Arial" w:hAnsi="Arial" w:cs="Arial"/>
        </w:rPr>
      </w:pPr>
      <w:r w:rsidRPr="00EF23E8">
        <w:rPr>
          <w:rFonts w:ascii="Arial" w:hAnsi="Arial" w:cs="Arial"/>
        </w:rPr>
        <w:t>TS</w:t>
      </w:r>
      <w:r w:rsidRPr="00EF23E8">
        <w:rPr>
          <w:rFonts w:ascii="Arial" w:hAnsi="Arial" w:cs="Arial" w:hint="eastAsia"/>
        </w:rPr>
        <w:t>38.215</w:t>
      </w:r>
    </w:p>
    <w:p w14:paraId="2E22A6A5" w14:textId="68AC082E" w:rsidR="00EB5DC6" w:rsidRPr="00EF23E8" w:rsidRDefault="00EB5DC6" w:rsidP="00EB5DC6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R2-2006906 </w:t>
      </w:r>
      <w:r w:rsidRPr="00EB5DC6">
        <w:rPr>
          <w:rFonts w:ascii="Arial" w:hAnsi="Arial" w:cs="Arial"/>
        </w:rPr>
        <w:t>Propagation Delay Compensation for Reference Timing Delivery</w:t>
      </w:r>
      <w:r>
        <w:rPr>
          <w:rFonts w:ascii="Arial" w:hAnsi="Arial" w:cs="Arial"/>
        </w:rPr>
        <w:t>, Qualcomm</w:t>
      </w:r>
    </w:p>
    <w:sectPr w:rsidR="00EB5DC6" w:rsidRPr="00EF23E8" w:rsidSect="009242B3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FE8B4" w14:textId="77777777" w:rsidR="00FF3762" w:rsidRDefault="00FF3762">
      <w:r>
        <w:separator/>
      </w:r>
    </w:p>
  </w:endnote>
  <w:endnote w:type="continuationSeparator" w:id="0">
    <w:p w14:paraId="263F859D" w14:textId="77777777" w:rsidR="00FF3762" w:rsidRDefault="00FF3762">
      <w:r>
        <w:continuationSeparator/>
      </w:r>
    </w:p>
  </w:endnote>
  <w:endnote w:type="continuationNotice" w:id="1">
    <w:p w14:paraId="0390A8C1" w14:textId="77777777" w:rsidR="00FF3762" w:rsidRDefault="00FF37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9254" w14:textId="13CE3483" w:rsidR="00344E07" w:rsidRDefault="00344E07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CC3C6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CC3C6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  <w:p w14:paraId="29CDC404" w14:textId="77777777" w:rsidR="00E87DCE" w:rsidRDefault="00E87D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B4C6C" w14:textId="77777777" w:rsidR="00FF3762" w:rsidRDefault="00FF3762">
      <w:r>
        <w:separator/>
      </w:r>
    </w:p>
  </w:footnote>
  <w:footnote w:type="continuationSeparator" w:id="0">
    <w:p w14:paraId="645DCA51" w14:textId="77777777" w:rsidR="00FF3762" w:rsidRDefault="00FF3762">
      <w:r>
        <w:continuationSeparator/>
      </w:r>
    </w:p>
  </w:footnote>
  <w:footnote w:type="continuationNotice" w:id="1">
    <w:p w14:paraId="6EF691E7" w14:textId="77777777" w:rsidR="00FF3762" w:rsidRDefault="00FF37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EEC61" w14:textId="77777777" w:rsidR="00344E07" w:rsidRDefault="00344E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14:paraId="181A055C" w14:textId="77777777" w:rsidR="00E87DCE" w:rsidRDefault="00E87D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3503" w:hanging="360"/>
      </w:pPr>
    </w:lvl>
  </w:abstractNum>
  <w:abstractNum w:abstractNumId="1" w15:restartNumberingAfterBreak="0">
    <w:nsid w:val="0B415BC2"/>
    <w:multiLevelType w:val="hybridMultilevel"/>
    <w:tmpl w:val="F8B8728A"/>
    <w:lvl w:ilvl="0" w:tplc="AF2EF3BC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736D42"/>
    <w:multiLevelType w:val="hybridMultilevel"/>
    <w:tmpl w:val="9D2E8E4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B53E1"/>
    <w:multiLevelType w:val="multilevel"/>
    <w:tmpl w:val="1E9B53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0C37481"/>
    <w:multiLevelType w:val="hybridMultilevel"/>
    <w:tmpl w:val="9C560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9509F0"/>
    <w:multiLevelType w:val="multilevel"/>
    <w:tmpl w:val="469509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3471EC"/>
    <w:multiLevelType w:val="hybridMultilevel"/>
    <w:tmpl w:val="4C26A464"/>
    <w:lvl w:ilvl="0" w:tplc="830CE1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7E80569"/>
    <w:multiLevelType w:val="hybridMultilevel"/>
    <w:tmpl w:val="9764688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7"/>
  </w:num>
  <w:num w:numId="5">
    <w:abstractNumId w:val="18"/>
  </w:num>
  <w:num w:numId="6">
    <w:abstractNumId w:val="20"/>
  </w:num>
  <w:num w:numId="7">
    <w:abstractNumId w:val="7"/>
  </w:num>
  <w:num w:numId="8">
    <w:abstractNumId w:val="8"/>
  </w:num>
  <w:num w:numId="9">
    <w:abstractNumId w:val="3"/>
  </w:num>
  <w:num w:numId="10">
    <w:abstractNumId w:val="25"/>
  </w:num>
  <w:num w:numId="11">
    <w:abstractNumId w:val="10"/>
  </w:num>
  <w:num w:numId="12">
    <w:abstractNumId w:val="23"/>
  </w:num>
  <w:num w:numId="13">
    <w:abstractNumId w:val="11"/>
  </w:num>
  <w:num w:numId="14">
    <w:abstractNumId w:val="24"/>
  </w:num>
  <w:num w:numId="15">
    <w:abstractNumId w:val="1"/>
  </w:num>
  <w:num w:numId="16">
    <w:abstractNumId w:val="16"/>
  </w:num>
  <w:num w:numId="17">
    <w:abstractNumId w:val="6"/>
  </w:num>
  <w:num w:numId="18">
    <w:abstractNumId w:val="14"/>
  </w:num>
  <w:num w:numId="19">
    <w:abstractNumId w:val="5"/>
  </w:num>
  <w:num w:numId="20">
    <w:abstractNumId w:val="13"/>
  </w:num>
  <w:num w:numId="21">
    <w:abstractNumId w:val="19"/>
  </w:num>
  <w:num w:numId="22">
    <w:abstractNumId w:val="4"/>
  </w:num>
  <w:num w:numId="23">
    <w:abstractNumId w:val="5"/>
  </w:num>
  <w:num w:numId="24">
    <w:abstractNumId w:val="21"/>
  </w:num>
  <w:num w:numId="25">
    <w:abstractNumId w:val="2"/>
  </w:num>
  <w:num w:numId="26">
    <w:abstractNumId w:val="22"/>
  </w:num>
  <w:num w:numId="2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8F"/>
    <w:rsid w:val="000006E1"/>
    <w:rsid w:val="00001265"/>
    <w:rsid w:val="00001CD2"/>
    <w:rsid w:val="00002A37"/>
    <w:rsid w:val="0000564C"/>
    <w:rsid w:val="00006446"/>
    <w:rsid w:val="00006896"/>
    <w:rsid w:val="00006996"/>
    <w:rsid w:val="000069E6"/>
    <w:rsid w:val="00007CDC"/>
    <w:rsid w:val="00010BD0"/>
    <w:rsid w:val="000112A2"/>
    <w:rsid w:val="00011B28"/>
    <w:rsid w:val="00015D15"/>
    <w:rsid w:val="000161B8"/>
    <w:rsid w:val="00020FD7"/>
    <w:rsid w:val="0002564D"/>
    <w:rsid w:val="00025ECA"/>
    <w:rsid w:val="000325B8"/>
    <w:rsid w:val="00033D67"/>
    <w:rsid w:val="00034C15"/>
    <w:rsid w:val="00036A69"/>
    <w:rsid w:val="00036BA1"/>
    <w:rsid w:val="0004125A"/>
    <w:rsid w:val="00041406"/>
    <w:rsid w:val="000422E2"/>
    <w:rsid w:val="0004293D"/>
    <w:rsid w:val="00042F22"/>
    <w:rsid w:val="000444EF"/>
    <w:rsid w:val="000471B1"/>
    <w:rsid w:val="00047A2A"/>
    <w:rsid w:val="00051B37"/>
    <w:rsid w:val="00052A07"/>
    <w:rsid w:val="000534E3"/>
    <w:rsid w:val="00055900"/>
    <w:rsid w:val="0005606A"/>
    <w:rsid w:val="00057117"/>
    <w:rsid w:val="000616E7"/>
    <w:rsid w:val="00064199"/>
    <w:rsid w:val="0006487E"/>
    <w:rsid w:val="00065E1A"/>
    <w:rsid w:val="00070B67"/>
    <w:rsid w:val="00071B9D"/>
    <w:rsid w:val="00072E34"/>
    <w:rsid w:val="00074C51"/>
    <w:rsid w:val="00074EA2"/>
    <w:rsid w:val="00077E5F"/>
    <w:rsid w:val="00077F1C"/>
    <w:rsid w:val="0008036A"/>
    <w:rsid w:val="00081AE6"/>
    <w:rsid w:val="000826BF"/>
    <w:rsid w:val="00083D9A"/>
    <w:rsid w:val="000855EB"/>
    <w:rsid w:val="00085B52"/>
    <w:rsid w:val="00086156"/>
    <w:rsid w:val="000866F2"/>
    <w:rsid w:val="00086B2E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6F2"/>
    <w:rsid w:val="000A6C3A"/>
    <w:rsid w:val="000B2719"/>
    <w:rsid w:val="000B2BD2"/>
    <w:rsid w:val="000B3A8F"/>
    <w:rsid w:val="000B4AB9"/>
    <w:rsid w:val="000B58C3"/>
    <w:rsid w:val="000B61E9"/>
    <w:rsid w:val="000C0D3A"/>
    <w:rsid w:val="000C165A"/>
    <w:rsid w:val="000C1E7C"/>
    <w:rsid w:val="000C238E"/>
    <w:rsid w:val="000C2E19"/>
    <w:rsid w:val="000C4AF7"/>
    <w:rsid w:val="000C58AC"/>
    <w:rsid w:val="000C77B1"/>
    <w:rsid w:val="000D0D07"/>
    <w:rsid w:val="000D4797"/>
    <w:rsid w:val="000D47C9"/>
    <w:rsid w:val="000D6799"/>
    <w:rsid w:val="000E0527"/>
    <w:rsid w:val="000E11A0"/>
    <w:rsid w:val="000E1E92"/>
    <w:rsid w:val="000E1FAE"/>
    <w:rsid w:val="000E3775"/>
    <w:rsid w:val="000F06D6"/>
    <w:rsid w:val="000F0EB1"/>
    <w:rsid w:val="000F1106"/>
    <w:rsid w:val="000F3BE9"/>
    <w:rsid w:val="000F3F6C"/>
    <w:rsid w:val="000F4BCE"/>
    <w:rsid w:val="000F6DF3"/>
    <w:rsid w:val="001005FF"/>
    <w:rsid w:val="00101A0C"/>
    <w:rsid w:val="00101E85"/>
    <w:rsid w:val="001039A0"/>
    <w:rsid w:val="001062FB"/>
    <w:rsid w:val="001063E6"/>
    <w:rsid w:val="001112D1"/>
    <w:rsid w:val="00112A99"/>
    <w:rsid w:val="00113CF4"/>
    <w:rsid w:val="001153EA"/>
    <w:rsid w:val="00115643"/>
    <w:rsid w:val="001163C8"/>
    <w:rsid w:val="00116765"/>
    <w:rsid w:val="00117269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27F3D"/>
    <w:rsid w:val="0013036A"/>
    <w:rsid w:val="00132FD0"/>
    <w:rsid w:val="001331D7"/>
    <w:rsid w:val="0013379E"/>
    <w:rsid w:val="00134334"/>
    <w:rsid w:val="001344C0"/>
    <w:rsid w:val="001346FA"/>
    <w:rsid w:val="00135252"/>
    <w:rsid w:val="00137AB5"/>
    <w:rsid w:val="00137F0B"/>
    <w:rsid w:val="00147B63"/>
    <w:rsid w:val="00151984"/>
    <w:rsid w:val="00151E23"/>
    <w:rsid w:val="001526E0"/>
    <w:rsid w:val="00154C18"/>
    <w:rsid w:val="001551B5"/>
    <w:rsid w:val="0015594A"/>
    <w:rsid w:val="00161D7A"/>
    <w:rsid w:val="00162B03"/>
    <w:rsid w:val="00164C04"/>
    <w:rsid w:val="001659C1"/>
    <w:rsid w:val="001737D0"/>
    <w:rsid w:val="00173A8E"/>
    <w:rsid w:val="0017502C"/>
    <w:rsid w:val="0017513A"/>
    <w:rsid w:val="0018143F"/>
    <w:rsid w:val="00181FF8"/>
    <w:rsid w:val="00184917"/>
    <w:rsid w:val="0018690B"/>
    <w:rsid w:val="00190AC1"/>
    <w:rsid w:val="0019221B"/>
    <w:rsid w:val="0019341A"/>
    <w:rsid w:val="00197DF9"/>
    <w:rsid w:val="001A02CF"/>
    <w:rsid w:val="001A0FFE"/>
    <w:rsid w:val="001A1987"/>
    <w:rsid w:val="001A2564"/>
    <w:rsid w:val="001A6173"/>
    <w:rsid w:val="001A6CBA"/>
    <w:rsid w:val="001B08A7"/>
    <w:rsid w:val="001B09A8"/>
    <w:rsid w:val="001B0D97"/>
    <w:rsid w:val="001B5A5D"/>
    <w:rsid w:val="001B7E64"/>
    <w:rsid w:val="001B7F99"/>
    <w:rsid w:val="001C0C7D"/>
    <w:rsid w:val="001C1CE5"/>
    <w:rsid w:val="001C36B3"/>
    <w:rsid w:val="001C3D2A"/>
    <w:rsid w:val="001D2959"/>
    <w:rsid w:val="001D31C4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60A3"/>
    <w:rsid w:val="001F662C"/>
    <w:rsid w:val="001F7074"/>
    <w:rsid w:val="00200042"/>
    <w:rsid w:val="00200490"/>
    <w:rsid w:val="00201F3A"/>
    <w:rsid w:val="00203F96"/>
    <w:rsid w:val="002069B2"/>
    <w:rsid w:val="00207FA3"/>
    <w:rsid w:val="00214B6B"/>
    <w:rsid w:val="00214DA8"/>
    <w:rsid w:val="00215423"/>
    <w:rsid w:val="002158FA"/>
    <w:rsid w:val="00217DC5"/>
    <w:rsid w:val="00220405"/>
    <w:rsid w:val="00220600"/>
    <w:rsid w:val="002224DB"/>
    <w:rsid w:val="00223CAE"/>
    <w:rsid w:val="00223FCB"/>
    <w:rsid w:val="00224E80"/>
    <w:rsid w:val="002252C3"/>
    <w:rsid w:val="00225C54"/>
    <w:rsid w:val="00226B90"/>
    <w:rsid w:val="00230765"/>
    <w:rsid w:val="00230D18"/>
    <w:rsid w:val="002319E4"/>
    <w:rsid w:val="00235632"/>
    <w:rsid w:val="00235872"/>
    <w:rsid w:val="002361E8"/>
    <w:rsid w:val="00236464"/>
    <w:rsid w:val="00241559"/>
    <w:rsid w:val="00241AAD"/>
    <w:rsid w:val="002435B3"/>
    <w:rsid w:val="002458EB"/>
    <w:rsid w:val="002500C8"/>
    <w:rsid w:val="00251587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75F81"/>
    <w:rsid w:val="00276455"/>
    <w:rsid w:val="002805F5"/>
    <w:rsid w:val="00280751"/>
    <w:rsid w:val="00281D50"/>
    <w:rsid w:val="0028280A"/>
    <w:rsid w:val="00283EB7"/>
    <w:rsid w:val="00285F62"/>
    <w:rsid w:val="00286ACD"/>
    <w:rsid w:val="002876F8"/>
    <w:rsid w:val="00287838"/>
    <w:rsid w:val="00287F78"/>
    <w:rsid w:val="002907B5"/>
    <w:rsid w:val="00292EB7"/>
    <w:rsid w:val="00296044"/>
    <w:rsid w:val="00296227"/>
    <w:rsid w:val="00296F44"/>
    <w:rsid w:val="0029777D"/>
    <w:rsid w:val="002A055E"/>
    <w:rsid w:val="002A1D4E"/>
    <w:rsid w:val="002A2869"/>
    <w:rsid w:val="002A4991"/>
    <w:rsid w:val="002A4A6E"/>
    <w:rsid w:val="002B0A5D"/>
    <w:rsid w:val="002B0CE3"/>
    <w:rsid w:val="002B2450"/>
    <w:rsid w:val="002B24D6"/>
    <w:rsid w:val="002B29DF"/>
    <w:rsid w:val="002B4F88"/>
    <w:rsid w:val="002C0ECA"/>
    <w:rsid w:val="002C1635"/>
    <w:rsid w:val="002C2503"/>
    <w:rsid w:val="002C2A1F"/>
    <w:rsid w:val="002C2AC2"/>
    <w:rsid w:val="002C2E9C"/>
    <w:rsid w:val="002C41E6"/>
    <w:rsid w:val="002D071A"/>
    <w:rsid w:val="002D34B2"/>
    <w:rsid w:val="002D48B0"/>
    <w:rsid w:val="002D4F1F"/>
    <w:rsid w:val="002D5568"/>
    <w:rsid w:val="002D5B37"/>
    <w:rsid w:val="002D697F"/>
    <w:rsid w:val="002D7637"/>
    <w:rsid w:val="002D7952"/>
    <w:rsid w:val="002E0ADF"/>
    <w:rsid w:val="002E149D"/>
    <w:rsid w:val="002E17F2"/>
    <w:rsid w:val="002E285D"/>
    <w:rsid w:val="002E2B34"/>
    <w:rsid w:val="002E432E"/>
    <w:rsid w:val="002E6810"/>
    <w:rsid w:val="002E733B"/>
    <w:rsid w:val="002E7CAE"/>
    <w:rsid w:val="002F07E8"/>
    <w:rsid w:val="002F2771"/>
    <w:rsid w:val="002F3578"/>
    <w:rsid w:val="002F37A9"/>
    <w:rsid w:val="00301CE6"/>
    <w:rsid w:val="00301FC7"/>
    <w:rsid w:val="0030256B"/>
    <w:rsid w:val="00304913"/>
    <w:rsid w:val="0030501F"/>
    <w:rsid w:val="00307BA1"/>
    <w:rsid w:val="003100C3"/>
    <w:rsid w:val="0031145F"/>
    <w:rsid w:val="00311702"/>
    <w:rsid w:val="00311E82"/>
    <w:rsid w:val="00313FD6"/>
    <w:rsid w:val="003143BD"/>
    <w:rsid w:val="00315363"/>
    <w:rsid w:val="00317925"/>
    <w:rsid w:val="003203ED"/>
    <w:rsid w:val="003215E2"/>
    <w:rsid w:val="00322C9F"/>
    <w:rsid w:val="00324D23"/>
    <w:rsid w:val="00327440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45F7"/>
    <w:rsid w:val="00357380"/>
    <w:rsid w:val="00357BE8"/>
    <w:rsid w:val="003602D9"/>
    <w:rsid w:val="003604CE"/>
    <w:rsid w:val="00362DC6"/>
    <w:rsid w:val="00364788"/>
    <w:rsid w:val="00370A5E"/>
    <w:rsid w:val="00370E47"/>
    <w:rsid w:val="00372C74"/>
    <w:rsid w:val="0037336F"/>
    <w:rsid w:val="00373DC9"/>
    <w:rsid w:val="003742AC"/>
    <w:rsid w:val="00377CE1"/>
    <w:rsid w:val="00383787"/>
    <w:rsid w:val="00385BF0"/>
    <w:rsid w:val="003867F3"/>
    <w:rsid w:val="003904EA"/>
    <w:rsid w:val="003939FF"/>
    <w:rsid w:val="00395498"/>
    <w:rsid w:val="00396861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5B8F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745"/>
    <w:rsid w:val="00410B72"/>
    <w:rsid w:val="00410F18"/>
    <w:rsid w:val="0041263E"/>
    <w:rsid w:val="00413AAC"/>
    <w:rsid w:val="00413E92"/>
    <w:rsid w:val="004154AF"/>
    <w:rsid w:val="0041699B"/>
    <w:rsid w:val="00416D74"/>
    <w:rsid w:val="00420251"/>
    <w:rsid w:val="00420D9F"/>
    <w:rsid w:val="00421105"/>
    <w:rsid w:val="0042125B"/>
    <w:rsid w:val="00422AA4"/>
    <w:rsid w:val="004242F4"/>
    <w:rsid w:val="00426AA7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F56"/>
    <w:rsid w:val="00446488"/>
    <w:rsid w:val="00446C5C"/>
    <w:rsid w:val="004517AA"/>
    <w:rsid w:val="00452CAC"/>
    <w:rsid w:val="00456AFE"/>
    <w:rsid w:val="00457565"/>
    <w:rsid w:val="00457B71"/>
    <w:rsid w:val="00465D44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6B37"/>
    <w:rsid w:val="00486EB7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B084E"/>
    <w:rsid w:val="004B6F6A"/>
    <w:rsid w:val="004B7347"/>
    <w:rsid w:val="004B7C0C"/>
    <w:rsid w:val="004C3898"/>
    <w:rsid w:val="004C4F68"/>
    <w:rsid w:val="004C6919"/>
    <w:rsid w:val="004C7150"/>
    <w:rsid w:val="004C7935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4A7D"/>
    <w:rsid w:val="004E56DC"/>
    <w:rsid w:val="004E75DB"/>
    <w:rsid w:val="004E76F4"/>
    <w:rsid w:val="004F0B4E"/>
    <w:rsid w:val="004F0B6C"/>
    <w:rsid w:val="004F2078"/>
    <w:rsid w:val="004F2242"/>
    <w:rsid w:val="004F2D66"/>
    <w:rsid w:val="004F4DA3"/>
    <w:rsid w:val="004F6712"/>
    <w:rsid w:val="0050452A"/>
    <w:rsid w:val="00506557"/>
    <w:rsid w:val="0050677A"/>
    <w:rsid w:val="005108D8"/>
    <w:rsid w:val="0051142C"/>
    <w:rsid w:val="005116F9"/>
    <w:rsid w:val="005127C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6759"/>
    <w:rsid w:val="00537C62"/>
    <w:rsid w:val="0054270C"/>
    <w:rsid w:val="00543555"/>
    <w:rsid w:val="0054650F"/>
    <w:rsid w:val="00546970"/>
    <w:rsid w:val="005518BA"/>
    <w:rsid w:val="005520BB"/>
    <w:rsid w:val="00552722"/>
    <w:rsid w:val="005534A4"/>
    <w:rsid w:val="00553D3F"/>
    <w:rsid w:val="00554E19"/>
    <w:rsid w:val="0056121F"/>
    <w:rsid w:val="00572505"/>
    <w:rsid w:val="00574768"/>
    <w:rsid w:val="00575660"/>
    <w:rsid w:val="005805C1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B7E52"/>
    <w:rsid w:val="005C08D9"/>
    <w:rsid w:val="005C5124"/>
    <w:rsid w:val="005C74FB"/>
    <w:rsid w:val="005D0AAE"/>
    <w:rsid w:val="005D1602"/>
    <w:rsid w:val="005D50CC"/>
    <w:rsid w:val="005D5A48"/>
    <w:rsid w:val="005E0823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0474"/>
    <w:rsid w:val="0060136C"/>
    <w:rsid w:val="0060283C"/>
    <w:rsid w:val="00604F14"/>
    <w:rsid w:val="006064B8"/>
    <w:rsid w:val="00610C04"/>
    <w:rsid w:val="00611B83"/>
    <w:rsid w:val="00613257"/>
    <w:rsid w:val="00613B77"/>
    <w:rsid w:val="00613FC8"/>
    <w:rsid w:val="00617C9C"/>
    <w:rsid w:val="00620A71"/>
    <w:rsid w:val="00620D80"/>
    <w:rsid w:val="006234A6"/>
    <w:rsid w:val="00626DAB"/>
    <w:rsid w:val="0062708F"/>
    <w:rsid w:val="00627724"/>
    <w:rsid w:val="0062777A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5733"/>
    <w:rsid w:val="00655ACD"/>
    <w:rsid w:val="00655C37"/>
    <w:rsid w:val="00656670"/>
    <w:rsid w:val="00656A92"/>
    <w:rsid w:val="00656DDE"/>
    <w:rsid w:val="0066011D"/>
    <w:rsid w:val="006607C0"/>
    <w:rsid w:val="006613A6"/>
    <w:rsid w:val="006617D3"/>
    <w:rsid w:val="006627A2"/>
    <w:rsid w:val="006634E6"/>
    <w:rsid w:val="006654B8"/>
    <w:rsid w:val="006655EE"/>
    <w:rsid w:val="00667EE7"/>
    <w:rsid w:val="00670922"/>
    <w:rsid w:val="00670BA5"/>
    <w:rsid w:val="00670BE1"/>
    <w:rsid w:val="0067218F"/>
    <w:rsid w:val="006741F2"/>
    <w:rsid w:val="00674CC3"/>
    <w:rsid w:val="00674DD4"/>
    <w:rsid w:val="00675C72"/>
    <w:rsid w:val="00676C09"/>
    <w:rsid w:val="006771F9"/>
    <w:rsid w:val="006776A7"/>
    <w:rsid w:val="006776D7"/>
    <w:rsid w:val="00681003"/>
    <w:rsid w:val="006812BB"/>
    <w:rsid w:val="006817C9"/>
    <w:rsid w:val="0068192A"/>
    <w:rsid w:val="00683ECE"/>
    <w:rsid w:val="00685E8C"/>
    <w:rsid w:val="00686E08"/>
    <w:rsid w:val="00695FC2"/>
    <w:rsid w:val="00696949"/>
    <w:rsid w:val="00696A18"/>
    <w:rsid w:val="00697052"/>
    <w:rsid w:val="00697555"/>
    <w:rsid w:val="006A07E4"/>
    <w:rsid w:val="006A26CE"/>
    <w:rsid w:val="006A46FB"/>
    <w:rsid w:val="006A501F"/>
    <w:rsid w:val="006A5E28"/>
    <w:rsid w:val="006A697B"/>
    <w:rsid w:val="006A7AFF"/>
    <w:rsid w:val="006B1816"/>
    <w:rsid w:val="006B2099"/>
    <w:rsid w:val="006B50CF"/>
    <w:rsid w:val="006B7255"/>
    <w:rsid w:val="006C03B8"/>
    <w:rsid w:val="006C0FF7"/>
    <w:rsid w:val="006C5EC9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3310"/>
    <w:rsid w:val="006E422D"/>
    <w:rsid w:val="006E4E39"/>
    <w:rsid w:val="006E565E"/>
    <w:rsid w:val="006E673D"/>
    <w:rsid w:val="006E782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78C"/>
    <w:rsid w:val="0072215C"/>
    <w:rsid w:val="007257D0"/>
    <w:rsid w:val="0072593A"/>
    <w:rsid w:val="00726EA6"/>
    <w:rsid w:val="00727208"/>
    <w:rsid w:val="00727680"/>
    <w:rsid w:val="0073048C"/>
    <w:rsid w:val="007314EF"/>
    <w:rsid w:val="007348B1"/>
    <w:rsid w:val="0073577F"/>
    <w:rsid w:val="007362A6"/>
    <w:rsid w:val="007366E7"/>
    <w:rsid w:val="00736D7D"/>
    <w:rsid w:val="00740E58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304C"/>
    <w:rsid w:val="00783673"/>
    <w:rsid w:val="00785490"/>
    <w:rsid w:val="0078554E"/>
    <w:rsid w:val="00786149"/>
    <w:rsid w:val="00786963"/>
    <w:rsid w:val="007925EA"/>
    <w:rsid w:val="00793CD8"/>
    <w:rsid w:val="007941EE"/>
    <w:rsid w:val="00794260"/>
    <w:rsid w:val="00795C92"/>
    <w:rsid w:val="00796231"/>
    <w:rsid w:val="00796437"/>
    <w:rsid w:val="0079724E"/>
    <w:rsid w:val="007A003B"/>
    <w:rsid w:val="007A06B4"/>
    <w:rsid w:val="007A1CB3"/>
    <w:rsid w:val="007A306F"/>
    <w:rsid w:val="007A43A6"/>
    <w:rsid w:val="007A5014"/>
    <w:rsid w:val="007A58A6"/>
    <w:rsid w:val="007A7E0A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6F65"/>
    <w:rsid w:val="007D7526"/>
    <w:rsid w:val="007D7C36"/>
    <w:rsid w:val="007E0FFF"/>
    <w:rsid w:val="007E1C4D"/>
    <w:rsid w:val="007E39A2"/>
    <w:rsid w:val="007E407A"/>
    <w:rsid w:val="007E4610"/>
    <w:rsid w:val="007E4715"/>
    <w:rsid w:val="007E505B"/>
    <w:rsid w:val="007E7091"/>
    <w:rsid w:val="007F04B6"/>
    <w:rsid w:val="007F4C1A"/>
    <w:rsid w:val="00800BD7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2C43"/>
    <w:rsid w:val="008235DB"/>
    <w:rsid w:val="00824AB4"/>
    <w:rsid w:val="00825046"/>
    <w:rsid w:val="00825142"/>
    <w:rsid w:val="00825C42"/>
    <w:rsid w:val="00825D25"/>
    <w:rsid w:val="00826793"/>
    <w:rsid w:val="00827D6F"/>
    <w:rsid w:val="008308C3"/>
    <w:rsid w:val="00831BBA"/>
    <w:rsid w:val="00832C87"/>
    <w:rsid w:val="0083323C"/>
    <w:rsid w:val="008363E5"/>
    <w:rsid w:val="008376AC"/>
    <w:rsid w:val="00841FCA"/>
    <w:rsid w:val="00842634"/>
    <w:rsid w:val="008444E8"/>
    <w:rsid w:val="008448AB"/>
    <w:rsid w:val="00844E80"/>
    <w:rsid w:val="0084550B"/>
    <w:rsid w:val="00846FE7"/>
    <w:rsid w:val="00856911"/>
    <w:rsid w:val="00856CE1"/>
    <w:rsid w:val="00861118"/>
    <w:rsid w:val="008677FD"/>
    <w:rsid w:val="008706D4"/>
    <w:rsid w:val="00870F8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6411"/>
    <w:rsid w:val="008A72BD"/>
    <w:rsid w:val="008A77D8"/>
    <w:rsid w:val="008B0483"/>
    <w:rsid w:val="008B120C"/>
    <w:rsid w:val="008B172A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F1"/>
    <w:rsid w:val="008D39D8"/>
    <w:rsid w:val="008D464E"/>
    <w:rsid w:val="008D5167"/>
    <w:rsid w:val="008D5C7D"/>
    <w:rsid w:val="008D6D1A"/>
    <w:rsid w:val="008E065E"/>
    <w:rsid w:val="008E0927"/>
    <w:rsid w:val="008E1909"/>
    <w:rsid w:val="008E3A86"/>
    <w:rsid w:val="008E5942"/>
    <w:rsid w:val="008E708E"/>
    <w:rsid w:val="008F1221"/>
    <w:rsid w:val="008F1975"/>
    <w:rsid w:val="008F1EAB"/>
    <w:rsid w:val="008F33DC"/>
    <w:rsid w:val="008F4503"/>
    <w:rsid w:val="008F477F"/>
    <w:rsid w:val="00901DE6"/>
    <w:rsid w:val="00902350"/>
    <w:rsid w:val="0090336B"/>
    <w:rsid w:val="009034DF"/>
    <w:rsid w:val="00905280"/>
    <w:rsid w:val="009053AA"/>
    <w:rsid w:val="00906939"/>
    <w:rsid w:val="00910441"/>
    <w:rsid w:val="00910B7D"/>
    <w:rsid w:val="00911DFB"/>
    <w:rsid w:val="009134EC"/>
    <w:rsid w:val="009139D9"/>
    <w:rsid w:val="00914AD8"/>
    <w:rsid w:val="009152E2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42B3"/>
    <w:rsid w:val="00925711"/>
    <w:rsid w:val="00926034"/>
    <w:rsid w:val="00931BD9"/>
    <w:rsid w:val="009323B4"/>
    <w:rsid w:val="0093387F"/>
    <w:rsid w:val="009368F3"/>
    <w:rsid w:val="00941636"/>
    <w:rsid w:val="00943742"/>
    <w:rsid w:val="00945C05"/>
    <w:rsid w:val="00946945"/>
    <w:rsid w:val="00946C0F"/>
    <w:rsid w:val="00947713"/>
    <w:rsid w:val="00950DE7"/>
    <w:rsid w:val="0095253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A0C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5509"/>
    <w:rsid w:val="009A5CBA"/>
    <w:rsid w:val="009B071E"/>
    <w:rsid w:val="009B1F30"/>
    <w:rsid w:val="009B2195"/>
    <w:rsid w:val="009B2D08"/>
    <w:rsid w:val="009B3AC2"/>
    <w:rsid w:val="009B3C96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513C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09BD"/>
    <w:rsid w:val="00A031D8"/>
    <w:rsid w:val="00A048A8"/>
    <w:rsid w:val="00A04F49"/>
    <w:rsid w:val="00A06C22"/>
    <w:rsid w:val="00A10B44"/>
    <w:rsid w:val="00A13E54"/>
    <w:rsid w:val="00A168B1"/>
    <w:rsid w:val="00A17F63"/>
    <w:rsid w:val="00A201B8"/>
    <w:rsid w:val="00A2193B"/>
    <w:rsid w:val="00A2276B"/>
    <w:rsid w:val="00A2351A"/>
    <w:rsid w:val="00A24997"/>
    <w:rsid w:val="00A264A9"/>
    <w:rsid w:val="00A26DCF"/>
    <w:rsid w:val="00A27785"/>
    <w:rsid w:val="00A30187"/>
    <w:rsid w:val="00A3448A"/>
    <w:rsid w:val="00A3591C"/>
    <w:rsid w:val="00A36297"/>
    <w:rsid w:val="00A402F8"/>
    <w:rsid w:val="00A41E2B"/>
    <w:rsid w:val="00A45928"/>
    <w:rsid w:val="00A45B74"/>
    <w:rsid w:val="00A50911"/>
    <w:rsid w:val="00A52E1D"/>
    <w:rsid w:val="00A5313F"/>
    <w:rsid w:val="00A600C6"/>
    <w:rsid w:val="00A61499"/>
    <w:rsid w:val="00A616D6"/>
    <w:rsid w:val="00A62A77"/>
    <w:rsid w:val="00A63483"/>
    <w:rsid w:val="00A65238"/>
    <w:rsid w:val="00A657D7"/>
    <w:rsid w:val="00A660AC"/>
    <w:rsid w:val="00A67E6C"/>
    <w:rsid w:val="00A7032F"/>
    <w:rsid w:val="00A71B99"/>
    <w:rsid w:val="00A739D0"/>
    <w:rsid w:val="00A74DF0"/>
    <w:rsid w:val="00A7568F"/>
    <w:rsid w:val="00A761D4"/>
    <w:rsid w:val="00A77725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65C"/>
    <w:rsid w:val="00AD3F94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3157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0B1C"/>
    <w:rsid w:val="00B1100C"/>
    <w:rsid w:val="00B157F9"/>
    <w:rsid w:val="00B20256"/>
    <w:rsid w:val="00B20D09"/>
    <w:rsid w:val="00B22D8F"/>
    <w:rsid w:val="00B241EA"/>
    <w:rsid w:val="00B25C67"/>
    <w:rsid w:val="00B2763F"/>
    <w:rsid w:val="00B27AAC"/>
    <w:rsid w:val="00B27B1B"/>
    <w:rsid w:val="00B30929"/>
    <w:rsid w:val="00B33B79"/>
    <w:rsid w:val="00B372AA"/>
    <w:rsid w:val="00B40445"/>
    <w:rsid w:val="00B409E0"/>
    <w:rsid w:val="00B41575"/>
    <w:rsid w:val="00B41888"/>
    <w:rsid w:val="00B4447B"/>
    <w:rsid w:val="00B44EB2"/>
    <w:rsid w:val="00B45A52"/>
    <w:rsid w:val="00B46175"/>
    <w:rsid w:val="00B479E8"/>
    <w:rsid w:val="00B5439A"/>
    <w:rsid w:val="00B548B7"/>
    <w:rsid w:val="00B55926"/>
    <w:rsid w:val="00B600FE"/>
    <w:rsid w:val="00B664C7"/>
    <w:rsid w:val="00B66811"/>
    <w:rsid w:val="00B675A3"/>
    <w:rsid w:val="00B70AC3"/>
    <w:rsid w:val="00B739F6"/>
    <w:rsid w:val="00B7423E"/>
    <w:rsid w:val="00B74FA2"/>
    <w:rsid w:val="00B81A6C"/>
    <w:rsid w:val="00B85DE5"/>
    <w:rsid w:val="00B87854"/>
    <w:rsid w:val="00B90F73"/>
    <w:rsid w:val="00B93B59"/>
    <w:rsid w:val="00B9406A"/>
    <w:rsid w:val="00BA0AB2"/>
    <w:rsid w:val="00BA0EEB"/>
    <w:rsid w:val="00BA2280"/>
    <w:rsid w:val="00BA2A08"/>
    <w:rsid w:val="00BA3EA4"/>
    <w:rsid w:val="00BA48C6"/>
    <w:rsid w:val="00BA56D2"/>
    <w:rsid w:val="00BA76E0"/>
    <w:rsid w:val="00BA7EB5"/>
    <w:rsid w:val="00BB2A25"/>
    <w:rsid w:val="00BB51E9"/>
    <w:rsid w:val="00BB54A4"/>
    <w:rsid w:val="00BC00D0"/>
    <w:rsid w:val="00BC0FDC"/>
    <w:rsid w:val="00BC3053"/>
    <w:rsid w:val="00BC4473"/>
    <w:rsid w:val="00BC4D2E"/>
    <w:rsid w:val="00BC7D3B"/>
    <w:rsid w:val="00BD1A2A"/>
    <w:rsid w:val="00BD48AC"/>
    <w:rsid w:val="00BD48B4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2F82"/>
    <w:rsid w:val="00C14D4B"/>
    <w:rsid w:val="00C154BB"/>
    <w:rsid w:val="00C225B0"/>
    <w:rsid w:val="00C2315B"/>
    <w:rsid w:val="00C2484E"/>
    <w:rsid w:val="00C279B5"/>
    <w:rsid w:val="00C27C45"/>
    <w:rsid w:val="00C300B7"/>
    <w:rsid w:val="00C30AB2"/>
    <w:rsid w:val="00C3719D"/>
    <w:rsid w:val="00C37CB2"/>
    <w:rsid w:val="00C435F3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1C1"/>
    <w:rsid w:val="00C70697"/>
    <w:rsid w:val="00C72093"/>
    <w:rsid w:val="00C72EF4"/>
    <w:rsid w:val="00C7437A"/>
    <w:rsid w:val="00C744FE"/>
    <w:rsid w:val="00C758A0"/>
    <w:rsid w:val="00C75D2F"/>
    <w:rsid w:val="00C765CF"/>
    <w:rsid w:val="00C767BE"/>
    <w:rsid w:val="00C76E3C"/>
    <w:rsid w:val="00C77BEC"/>
    <w:rsid w:val="00C808DB"/>
    <w:rsid w:val="00C81568"/>
    <w:rsid w:val="00C9027A"/>
    <w:rsid w:val="00C9068E"/>
    <w:rsid w:val="00C92DA1"/>
    <w:rsid w:val="00C93814"/>
    <w:rsid w:val="00C93C49"/>
    <w:rsid w:val="00C93C4B"/>
    <w:rsid w:val="00C944AB"/>
    <w:rsid w:val="00C95B40"/>
    <w:rsid w:val="00CA009B"/>
    <w:rsid w:val="00CA1ED8"/>
    <w:rsid w:val="00CA2B17"/>
    <w:rsid w:val="00CA2FE4"/>
    <w:rsid w:val="00CA5F22"/>
    <w:rsid w:val="00CB028C"/>
    <w:rsid w:val="00CB1825"/>
    <w:rsid w:val="00CB1F63"/>
    <w:rsid w:val="00CB49EB"/>
    <w:rsid w:val="00CB7170"/>
    <w:rsid w:val="00CB78A9"/>
    <w:rsid w:val="00CC040E"/>
    <w:rsid w:val="00CC111F"/>
    <w:rsid w:val="00CC1D8A"/>
    <w:rsid w:val="00CC2011"/>
    <w:rsid w:val="00CC3C60"/>
    <w:rsid w:val="00CC3EA0"/>
    <w:rsid w:val="00CC7B45"/>
    <w:rsid w:val="00CD1188"/>
    <w:rsid w:val="00CD2ED1"/>
    <w:rsid w:val="00CD337B"/>
    <w:rsid w:val="00CD50A6"/>
    <w:rsid w:val="00CD6108"/>
    <w:rsid w:val="00CE0424"/>
    <w:rsid w:val="00CE319F"/>
    <w:rsid w:val="00CE41F8"/>
    <w:rsid w:val="00CE7561"/>
    <w:rsid w:val="00CF1354"/>
    <w:rsid w:val="00CF16D6"/>
    <w:rsid w:val="00CF3B1F"/>
    <w:rsid w:val="00CF3BF6"/>
    <w:rsid w:val="00CF625B"/>
    <w:rsid w:val="00CF687E"/>
    <w:rsid w:val="00D02674"/>
    <w:rsid w:val="00D0349B"/>
    <w:rsid w:val="00D10249"/>
    <w:rsid w:val="00D115C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573"/>
    <w:rsid w:val="00D5071F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22"/>
    <w:rsid w:val="00D75B58"/>
    <w:rsid w:val="00D77B1D"/>
    <w:rsid w:val="00D8021F"/>
    <w:rsid w:val="00D80383"/>
    <w:rsid w:val="00D823C6"/>
    <w:rsid w:val="00D8327F"/>
    <w:rsid w:val="00D857C2"/>
    <w:rsid w:val="00D86CA3"/>
    <w:rsid w:val="00D871CE"/>
    <w:rsid w:val="00D91176"/>
    <w:rsid w:val="00D9196D"/>
    <w:rsid w:val="00D92982"/>
    <w:rsid w:val="00DA24B6"/>
    <w:rsid w:val="00DA2DDA"/>
    <w:rsid w:val="00DA305E"/>
    <w:rsid w:val="00DA5417"/>
    <w:rsid w:val="00DA56E8"/>
    <w:rsid w:val="00DB0A9F"/>
    <w:rsid w:val="00DB18C6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4CFE"/>
    <w:rsid w:val="00DD6366"/>
    <w:rsid w:val="00DE2873"/>
    <w:rsid w:val="00DE5608"/>
    <w:rsid w:val="00DE58D0"/>
    <w:rsid w:val="00DE654F"/>
    <w:rsid w:val="00DF0B6E"/>
    <w:rsid w:val="00DF15E0"/>
    <w:rsid w:val="00DF37A0"/>
    <w:rsid w:val="00DF6766"/>
    <w:rsid w:val="00E00D86"/>
    <w:rsid w:val="00E0103C"/>
    <w:rsid w:val="00E0269D"/>
    <w:rsid w:val="00E07E85"/>
    <w:rsid w:val="00E110E7"/>
    <w:rsid w:val="00E11B20"/>
    <w:rsid w:val="00E17FA2"/>
    <w:rsid w:val="00E2131B"/>
    <w:rsid w:val="00E22330"/>
    <w:rsid w:val="00E24320"/>
    <w:rsid w:val="00E306CD"/>
    <w:rsid w:val="00E30A21"/>
    <w:rsid w:val="00E30B5A"/>
    <w:rsid w:val="00E3123D"/>
    <w:rsid w:val="00E31461"/>
    <w:rsid w:val="00E31D43"/>
    <w:rsid w:val="00E32608"/>
    <w:rsid w:val="00E3309D"/>
    <w:rsid w:val="00E34188"/>
    <w:rsid w:val="00E34407"/>
    <w:rsid w:val="00E34812"/>
    <w:rsid w:val="00E34B6E"/>
    <w:rsid w:val="00E35559"/>
    <w:rsid w:val="00E3723A"/>
    <w:rsid w:val="00E37860"/>
    <w:rsid w:val="00E40A74"/>
    <w:rsid w:val="00E40EF5"/>
    <w:rsid w:val="00E446F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896"/>
    <w:rsid w:val="00E67C51"/>
    <w:rsid w:val="00E72EFC"/>
    <w:rsid w:val="00E74536"/>
    <w:rsid w:val="00E758EC"/>
    <w:rsid w:val="00E76AA7"/>
    <w:rsid w:val="00E76EC2"/>
    <w:rsid w:val="00E805AB"/>
    <w:rsid w:val="00E8234C"/>
    <w:rsid w:val="00E831D5"/>
    <w:rsid w:val="00E83AA9"/>
    <w:rsid w:val="00E85928"/>
    <w:rsid w:val="00E87822"/>
    <w:rsid w:val="00E87DCE"/>
    <w:rsid w:val="00E90395"/>
    <w:rsid w:val="00E90E49"/>
    <w:rsid w:val="00E917F9"/>
    <w:rsid w:val="00E9291C"/>
    <w:rsid w:val="00E93FFE"/>
    <w:rsid w:val="00E94F8A"/>
    <w:rsid w:val="00E957CE"/>
    <w:rsid w:val="00EA0712"/>
    <w:rsid w:val="00EA50BA"/>
    <w:rsid w:val="00EA6431"/>
    <w:rsid w:val="00EA7A41"/>
    <w:rsid w:val="00EB077B"/>
    <w:rsid w:val="00EB318E"/>
    <w:rsid w:val="00EB4EA2"/>
    <w:rsid w:val="00EB5DC6"/>
    <w:rsid w:val="00EC23F9"/>
    <w:rsid w:val="00EC24D5"/>
    <w:rsid w:val="00EC27C6"/>
    <w:rsid w:val="00EC2DDA"/>
    <w:rsid w:val="00EC4207"/>
    <w:rsid w:val="00EC5653"/>
    <w:rsid w:val="00EC71CE"/>
    <w:rsid w:val="00ED0E11"/>
    <w:rsid w:val="00ED1006"/>
    <w:rsid w:val="00ED547F"/>
    <w:rsid w:val="00ED6A30"/>
    <w:rsid w:val="00EE0E1F"/>
    <w:rsid w:val="00EE1FD4"/>
    <w:rsid w:val="00EF18FE"/>
    <w:rsid w:val="00EF23E8"/>
    <w:rsid w:val="00EF5787"/>
    <w:rsid w:val="00EF60D0"/>
    <w:rsid w:val="00F02419"/>
    <w:rsid w:val="00F038B5"/>
    <w:rsid w:val="00F04049"/>
    <w:rsid w:val="00F0528D"/>
    <w:rsid w:val="00F06C67"/>
    <w:rsid w:val="00F06DFD"/>
    <w:rsid w:val="00F071D1"/>
    <w:rsid w:val="00F07533"/>
    <w:rsid w:val="00F10629"/>
    <w:rsid w:val="00F13A78"/>
    <w:rsid w:val="00F15FA5"/>
    <w:rsid w:val="00F209B7"/>
    <w:rsid w:val="00F22D7D"/>
    <w:rsid w:val="00F2376F"/>
    <w:rsid w:val="00F243D8"/>
    <w:rsid w:val="00F25FEE"/>
    <w:rsid w:val="00F26E35"/>
    <w:rsid w:val="00F30828"/>
    <w:rsid w:val="00F313D6"/>
    <w:rsid w:val="00F339DB"/>
    <w:rsid w:val="00F40F0C"/>
    <w:rsid w:val="00F420B4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10A9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379F"/>
    <w:rsid w:val="00F74BB9"/>
    <w:rsid w:val="00F75582"/>
    <w:rsid w:val="00F76EFA"/>
    <w:rsid w:val="00F804BE"/>
    <w:rsid w:val="00F817CE"/>
    <w:rsid w:val="00F83002"/>
    <w:rsid w:val="00F8456C"/>
    <w:rsid w:val="00F859D8"/>
    <w:rsid w:val="00F862EC"/>
    <w:rsid w:val="00F868F5"/>
    <w:rsid w:val="00F904BD"/>
    <w:rsid w:val="00F9056A"/>
    <w:rsid w:val="00F9057C"/>
    <w:rsid w:val="00F90F8D"/>
    <w:rsid w:val="00F924DC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B795B"/>
    <w:rsid w:val="00FC3B25"/>
    <w:rsid w:val="00FC7429"/>
    <w:rsid w:val="00FD07F6"/>
    <w:rsid w:val="00FD1372"/>
    <w:rsid w:val="00FD1EC8"/>
    <w:rsid w:val="00FD2B94"/>
    <w:rsid w:val="00FD47ED"/>
    <w:rsid w:val="00FD628C"/>
    <w:rsid w:val="00FD74DB"/>
    <w:rsid w:val="00FD7660"/>
    <w:rsid w:val="00FE0655"/>
    <w:rsid w:val="00FE2365"/>
    <w:rsid w:val="00FE25A5"/>
    <w:rsid w:val="00FE3186"/>
    <w:rsid w:val="00FE37D7"/>
    <w:rsid w:val="00FE4362"/>
    <w:rsid w:val="00FE4C7B"/>
    <w:rsid w:val="00FE529A"/>
    <w:rsid w:val="00FE6EF7"/>
    <w:rsid w:val="00FE7113"/>
    <w:rsid w:val="00FE7336"/>
    <w:rsid w:val="00FE7706"/>
    <w:rsid w:val="00FE787C"/>
    <w:rsid w:val="00FF05BA"/>
    <w:rsid w:val="00FF0D8B"/>
    <w:rsid w:val="00FF0EA1"/>
    <w:rsid w:val="00FF19F0"/>
    <w:rsid w:val="00FF3762"/>
    <w:rsid w:val="00FF45A5"/>
    <w:rsid w:val="00FF5C91"/>
    <w:rsid w:val="00FF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  <w15:docId w15:val="{8759961C-5739-4BDB-B721-A88B544D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924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rsid w:val="00842634"/>
    <w:pPr>
      <w:spacing w:before="180"/>
      <w:ind w:left="2693" w:hanging="2693"/>
    </w:pPr>
    <w:rPr>
      <w:b/>
    </w:rPr>
  </w:style>
  <w:style w:type="paragraph" w:styleId="11">
    <w:name w:val="toc 1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rsid w:val="00842634"/>
    <w:pPr>
      <w:ind w:left="1701" w:hanging="1701"/>
    </w:pPr>
  </w:style>
  <w:style w:type="paragraph" w:styleId="42">
    <w:name w:val="toc 4"/>
    <w:basedOn w:val="33"/>
    <w:rsid w:val="00842634"/>
    <w:pPr>
      <w:ind w:left="1418" w:hanging="1418"/>
    </w:pPr>
  </w:style>
  <w:style w:type="paragraph" w:styleId="33">
    <w:name w:val="toc 3"/>
    <w:basedOn w:val="23"/>
    <w:rsid w:val="00842634"/>
    <w:pPr>
      <w:ind w:left="1134" w:hanging="1134"/>
    </w:pPr>
  </w:style>
  <w:style w:type="paragraph" w:styleId="23">
    <w:name w:val="toc 2"/>
    <w:basedOn w:val="11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12"/>
      </w:numPr>
    </w:pPr>
  </w:style>
  <w:style w:type="paragraph" w:styleId="a">
    <w:name w:val="List Number"/>
    <w:basedOn w:val="a8"/>
    <w:rsid w:val="0084263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link w:val="ab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rsid w:val="00842634"/>
    <w:pPr>
      <w:ind w:left="1418" w:hanging="1418"/>
    </w:pPr>
  </w:style>
  <w:style w:type="paragraph" w:styleId="61">
    <w:name w:val="toc 6"/>
    <w:basedOn w:val="52"/>
    <w:next w:val="a1"/>
    <w:rsid w:val="00842634"/>
    <w:pPr>
      <w:ind w:left="1985" w:hanging="1985"/>
    </w:pPr>
  </w:style>
  <w:style w:type="paragraph" w:styleId="71">
    <w:name w:val="toc 7"/>
    <w:basedOn w:val="61"/>
    <w:next w:val="a1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7"/>
      </w:numPr>
    </w:pPr>
  </w:style>
  <w:style w:type="paragraph" w:styleId="a0">
    <w:name w:val="List Bullet"/>
    <w:basedOn w:val="a8"/>
    <w:rsid w:val="0084263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9"/>
      </w:numPr>
    </w:pPr>
  </w:style>
  <w:style w:type="paragraph" w:styleId="5">
    <w:name w:val="List Bullet 5"/>
    <w:basedOn w:val="4"/>
    <w:rsid w:val="00842634"/>
    <w:pPr>
      <w:numPr>
        <w:numId w:val="1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1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4"/>
      </w:numPr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42634"/>
    <w:pPr>
      <w:ind w:left="1985"/>
    </w:pPr>
  </w:style>
  <w:style w:type="character" w:customStyle="1" w:styleId="B6Char">
    <w:name w:val="B6 Char"/>
    <w:link w:val="B6"/>
    <w:qFormat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42634"/>
    <w:pPr>
      <w:ind w:left="2269"/>
    </w:pPr>
  </w:style>
  <w:style w:type="character" w:customStyle="1" w:styleId="B7Char">
    <w:name w:val="B7 Char"/>
    <w:basedOn w:val="B6Char"/>
    <w:link w:val="B7"/>
    <w:qFormat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link w:val="aa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qFormat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f"/>
    <w:uiPriority w:val="34"/>
    <w:qFormat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5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3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qFormat/>
    <w:rsid w:val="004154AF"/>
    <w:pPr>
      <w:numPr>
        <w:numId w:val="14"/>
      </w:numPr>
      <w:spacing w:before="60"/>
    </w:pPr>
    <w:rPr>
      <w:rFonts w:ascii="Arial" w:eastAsia="Times New Roman" w:hAnsi="Arial"/>
      <w:b/>
    </w:rPr>
  </w:style>
  <w:style w:type="paragraph" w:styleId="Web">
    <w:name w:val="Normal (Web)"/>
    <w:basedOn w:val="a1"/>
    <w:uiPriority w:val="99"/>
    <w:unhideWhenUsed/>
    <w:rsid w:val="0041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  <w:style w:type="character" w:styleId="aff7">
    <w:name w:val="Placeholder Text"/>
    <w:basedOn w:val="a2"/>
    <w:uiPriority w:val="99"/>
    <w:semiHidden/>
    <w:rsid w:val="004154AF"/>
    <w:rPr>
      <w:color w:val="808080"/>
    </w:rPr>
  </w:style>
  <w:style w:type="paragraph" w:customStyle="1" w:styleId="observation0">
    <w:name w:val="observation"/>
    <w:basedOn w:val="a1"/>
    <w:link w:val="observation1"/>
    <w:qFormat/>
    <w:rsid w:val="00EC23F9"/>
    <w:pPr>
      <w:ind w:left="1305" w:hangingChars="650" w:hanging="1305"/>
    </w:pPr>
    <w:rPr>
      <w:b/>
      <w:lang w:val="en-US"/>
    </w:rPr>
  </w:style>
  <w:style w:type="character" w:customStyle="1" w:styleId="observation1">
    <w:name w:val="observation (文字)"/>
    <w:basedOn w:val="a2"/>
    <w:link w:val="observation0"/>
    <w:rsid w:val="00EC23F9"/>
    <w:rPr>
      <w:rFonts w:ascii="Times New Roman" w:hAnsi="Times New Roman"/>
      <w:b/>
      <w:lang w:val="en-US" w:eastAsia="ja-JP"/>
    </w:rPr>
  </w:style>
  <w:style w:type="numbering" w:customStyle="1" w:styleId="13">
    <w:name w:val="リストなし1"/>
    <w:next w:val="a4"/>
    <w:uiPriority w:val="99"/>
    <w:semiHidden/>
    <w:unhideWhenUsed/>
    <w:rsid w:val="009242B3"/>
  </w:style>
  <w:style w:type="paragraph" w:customStyle="1" w:styleId="tdoc-header">
    <w:name w:val="tdoc-header"/>
    <w:rsid w:val="009242B3"/>
    <w:rPr>
      <w:rFonts w:ascii="Arial" w:hAnsi="Arial"/>
      <w:noProof/>
      <w:sz w:val="24"/>
      <w:lang w:eastAsia="en-US"/>
    </w:rPr>
  </w:style>
  <w:style w:type="paragraph" w:customStyle="1" w:styleId="B9">
    <w:name w:val="B9"/>
    <w:basedOn w:val="a1"/>
    <w:qFormat/>
    <w:rsid w:val="009242B3"/>
    <w:pPr>
      <w:ind w:left="2836" w:hanging="284"/>
    </w:pPr>
    <w:rPr>
      <w:rFonts w:eastAsia="Times New Roman"/>
      <w:lang w:val="en-US"/>
    </w:rPr>
  </w:style>
  <w:style w:type="paragraph" w:customStyle="1" w:styleId="B10">
    <w:name w:val="B10"/>
    <w:basedOn w:val="B5"/>
    <w:link w:val="B10Char"/>
    <w:qFormat/>
    <w:rsid w:val="009242B3"/>
    <w:pPr>
      <w:spacing w:after="180"/>
      <w:ind w:left="3119"/>
      <w:jc w:val="left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9242B3"/>
    <w:rPr>
      <w:rFonts w:ascii="Times New Roman" w:eastAsia="Times New Roman" w:hAnsi="Times New Roman"/>
      <w:lang w:eastAsia="ja-JP"/>
    </w:rPr>
  </w:style>
  <w:style w:type="paragraph" w:customStyle="1" w:styleId="Doc-title">
    <w:name w:val="Doc-title"/>
    <w:basedOn w:val="a1"/>
    <w:next w:val="Doc-text2"/>
    <w:link w:val="Doc-titleChar"/>
    <w:qFormat/>
    <w:rsid w:val="00426AA7"/>
    <w:pPr>
      <w:spacing w:before="60"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426AA7"/>
    <w:rPr>
      <w:rFonts w:ascii="Arial" w:eastAsia="Times New Roman" w:hAnsi="Arial"/>
      <w:noProof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4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3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5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3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3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8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9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1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9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6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3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2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7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3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1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0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7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9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9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1353</TotalTime>
  <Pages>4</Pages>
  <Words>1323</Words>
  <Characters>7545</Characters>
  <Application>Microsoft Office Word</Application>
  <DocSecurity>0</DocSecurity>
  <Lines>62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8851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NTTDOCOMO</cp:lastModifiedBy>
  <cp:revision>14</cp:revision>
  <cp:lastPrinted>2008-01-31T07:09:00Z</cp:lastPrinted>
  <dcterms:created xsi:type="dcterms:W3CDTF">2022-01-07T10:14:00Z</dcterms:created>
  <dcterms:modified xsi:type="dcterms:W3CDTF">2022-01-11T09:18:00Z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